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3A5FC7" w14:textId="77777777" w:rsidR="00326986" w:rsidRPr="00326986" w:rsidRDefault="00326986" w:rsidP="003269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9"/>
        <w:gridCol w:w="767"/>
        <w:gridCol w:w="2943"/>
        <w:gridCol w:w="1308"/>
        <w:gridCol w:w="1308"/>
      </w:tblGrid>
      <w:tr w:rsidR="00326986" w:rsidRPr="00326986" w14:paraId="7D632770" w14:textId="77777777" w:rsidTr="00326986">
        <w:trPr>
          <w:trHeight w:val="315"/>
          <w:tblCellSpacing w:w="0" w:type="dxa"/>
        </w:trPr>
        <w:tc>
          <w:tcPr>
            <w:tcW w:w="0" w:type="auto"/>
            <w:gridSpan w:val="5"/>
            <w:tcBorders>
              <w:bottom w:val="single" w:sz="6" w:space="0" w:color="000000"/>
            </w:tcBorders>
            <w:shd w:val="clear" w:color="auto" w:fill="FFFFFF"/>
            <w:vAlign w:val="center"/>
            <w:hideMark/>
          </w:tcPr>
          <w:p w14:paraId="6179168E" w14:textId="77777777" w:rsidR="00326986" w:rsidRPr="00326986" w:rsidRDefault="00326986" w:rsidP="00326986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ПРИЛОЖЕНИЕ</w:t>
            </w:r>
          </w:p>
        </w:tc>
      </w:tr>
      <w:tr w:rsidR="00326986" w:rsidRPr="00326986" w14:paraId="219CF4D5" w14:textId="77777777" w:rsidTr="00326986">
        <w:trPr>
          <w:trHeight w:val="1335"/>
          <w:tblCellSpacing w:w="0" w:type="dxa"/>
        </w:trPr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FECFC6E" w14:textId="77777777" w:rsidR="00326986" w:rsidRPr="00326986" w:rsidRDefault="00326986" w:rsidP="003269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АНАЛИЗ</w:t>
            </w:r>
            <w:r w:rsidRPr="003269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br/>
              <w:t>ЭФФЕКТИВНОСТИ РАБОТЫ ЭЛЕМЕНТОВ ОРГАНИЗАЦИОННОЙ СТРУКТУРЫ</w:t>
            </w:r>
            <w:r w:rsidRPr="003269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br/>
              <w:t>ПО ПРОТИВОДЕЙСТВИЮ КОРРУПЦИИ В МУНИЦИПАЛЬНЫХ ОБРАЗОВАНИЯХ</w:t>
            </w:r>
            <w:r w:rsidRPr="003269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br/>
              <w:t>УЛЬЯНОВСКОЙ ОБЛАСТИ</w:t>
            </w:r>
          </w:p>
        </w:tc>
      </w:tr>
      <w:tr w:rsidR="00326986" w:rsidRPr="00326986" w14:paraId="6F86400F" w14:textId="77777777" w:rsidTr="00326986">
        <w:trPr>
          <w:trHeight w:val="795"/>
          <w:tblCellSpacing w:w="0" w:type="dxa"/>
        </w:trPr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D69664C" w14:textId="77777777" w:rsidR="00326986" w:rsidRPr="00326986" w:rsidRDefault="00326986" w:rsidP="00FF20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МУНИЦИПАЛЬНОЕ ОБРАЗОВАНИЕ: «</w:t>
            </w:r>
            <w:r w:rsidR="00FF208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Ульяновский </w:t>
            </w:r>
            <w:r w:rsidRPr="003269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район»</w:t>
            </w:r>
          </w:p>
        </w:tc>
      </w:tr>
      <w:tr w:rsidR="00326986" w:rsidRPr="00326986" w14:paraId="1BF7D1F0" w14:textId="77777777" w:rsidTr="00326986">
        <w:trPr>
          <w:trHeight w:val="300"/>
          <w:tblCellSpacing w:w="0" w:type="dxa"/>
        </w:trPr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C54601C" w14:textId="77777777" w:rsidR="00326986" w:rsidRPr="00326986" w:rsidRDefault="00326986" w:rsidP="0095621F">
            <w:pPr>
              <w:spacing w:after="24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ПЕРИОД МОНИТОРИНГА: </w:t>
            </w:r>
            <w:r w:rsidR="00FF208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за </w:t>
            </w:r>
            <w:r w:rsidR="0095621F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1 полугодие </w:t>
            </w:r>
            <w:r w:rsidRPr="003269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202</w:t>
            </w:r>
            <w:r w:rsidR="00FF208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  <w:r w:rsidRPr="003269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326986" w:rsidRPr="00326986" w14:paraId="08254EF1" w14:textId="77777777" w:rsidTr="00326986">
        <w:trPr>
          <w:trHeight w:val="51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D3DADC5" w14:textId="77777777" w:rsidR="00326986" w:rsidRPr="00326986" w:rsidRDefault="00326986" w:rsidP="003269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2402048" w14:textId="77777777" w:rsidR="00326986" w:rsidRPr="00326986" w:rsidRDefault="00326986" w:rsidP="003269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1232919" w14:textId="77777777" w:rsidR="00326986" w:rsidRPr="00326986" w:rsidRDefault="00326986" w:rsidP="003269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CEC6DBC" w14:textId="77777777" w:rsidR="00326986" w:rsidRPr="00326986" w:rsidRDefault="00326986" w:rsidP="003269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53AB458" w14:textId="77777777" w:rsidR="00326986" w:rsidRPr="00326986" w:rsidRDefault="00326986" w:rsidP="003269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326986" w:rsidRPr="00326986" w14:paraId="4BD8B1D3" w14:textId="77777777" w:rsidTr="00326986">
        <w:trPr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A522528" w14:textId="77777777" w:rsidR="00326986" w:rsidRPr="00326986" w:rsidRDefault="00326986" w:rsidP="003269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Показатель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C682C72" w14:textId="77777777" w:rsidR="00326986" w:rsidRPr="00326986" w:rsidRDefault="00326986" w:rsidP="003269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37E051B" w14:textId="77777777" w:rsidR="00326986" w:rsidRPr="00326986" w:rsidRDefault="00326986" w:rsidP="003269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496A1AB" w14:textId="77777777" w:rsidR="00326986" w:rsidRPr="00326986" w:rsidRDefault="00326986" w:rsidP="003269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Отчётный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1C4F431" w14:textId="77777777" w:rsidR="00326986" w:rsidRPr="00326986" w:rsidRDefault="00326986" w:rsidP="003269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Отчётный период</w:t>
            </w:r>
          </w:p>
        </w:tc>
      </w:tr>
      <w:tr w:rsidR="00326986" w:rsidRPr="00326986" w14:paraId="1F0A5B6F" w14:textId="77777777" w:rsidTr="00326986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2AC411" w14:textId="77777777" w:rsidR="00326986" w:rsidRPr="00326986" w:rsidRDefault="00326986" w:rsidP="003269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B0A6E7" w14:textId="77777777" w:rsidR="00326986" w:rsidRPr="00326986" w:rsidRDefault="00326986" w:rsidP="003269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5FFC6E1" w14:textId="77777777" w:rsidR="00326986" w:rsidRPr="00326986" w:rsidRDefault="00326986" w:rsidP="003269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07D9335" w14:textId="77777777" w:rsidR="00326986" w:rsidRPr="00326986" w:rsidRDefault="00326986" w:rsidP="009D0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  <w:r w:rsidR="009D0F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  <w:r w:rsidRPr="00326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года (с нарастающим итогом)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C85408D" w14:textId="77777777" w:rsidR="00326986" w:rsidRPr="00326986" w:rsidRDefault="00326986" w:rsidP="009D0F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  <w:r w:rsidR="009D0F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Pr="003269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года (с нарастающим итогом)</w:t>
            </w:r>
          </w:p>
        </w:tc>
      </w:tr>
      <w:tr w:rsidR="00326986" w:rsidRPr="00326986" w14:paraId="3A3D4D13" w14:textId="77777777" w:rsidTr="00326986">
        <w:trPr>
          <w:trHeight w:val="315"/>
          <w:tblCellSpacing w:w="0" w:type="dxa"/>
        </w:trPr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B626EB0" w14:textId="77777777" w:rsidR="00326986" w:rsidRPr="00326986" w:rsidRDefault="00326986" w:rsidP="003269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b/>
                <w:bCs/>
                <w:color w:val="000000"/>
                <w:sz w:val="24"/>
                <w:szCs w:val="24"/>
                <w:lang w:eastAsia="ru-RU"/>
              </w:rPr>
              <w:t>I. МЕЖВЕДОМСТВЕННАЯ КОМИССИЯ ПО ПРОТИВОДЕЙСТВИЮ КОРРУПЦИИ</w:t>
            </w:r>
          </w:p>
        </w:tc>
      </w:tr>
      <w:tr w:rsidR="00326986" w:rsidRPr="00326986" w14:paraId="067F64F7" w14:textId="77777777" w:rsidTr="00326986">
        <w:trPr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CC2A48C" w14:textId="77777777" w:rsidR="00326986" w:rsidRPr="00326986" w:rsidRDefault="00326986" w:rsidP="003269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1.Заседания Межведомственной комиссии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22F761D" w14:textId="77777777" w:rsidR="00326986" w:rsidRPr="00326986" w:rsidRDefault="00326986" w:rsidP="003269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1.  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1D2F58C" w14:textId="77777777" w:rsidR="00326986" w:rsidRPr="00326986" w:rsidRDefault="00326986" w:rsidP="003269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Количество проведённых заседаний Межведомственной комиссии за отчётный период всего, из них: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522F2D8" w14:textId="39E7E97A" w:rsidR="00326986" w:rsidRPr="00326986" w:rsidRDefault="00101105" w:rsidP="003269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8CB3364" w14:textId="77777777" w:rsidR="00326986" w:rsidRPr="00326986" w:rsidRDefault="0095621F" w:rsidP="003269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6</w:t>
            </w:r>
          </w:p>
        </w:tc>
      </w:tr>
      <w:tr w:rsidR="00326986" w:rsidRPr="00326986" w14:paraId="75BB2181" w14:textId="77777777" w:rsidTr="00326986">
        <w:trPr>
          <w:trHeight w:val="450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50FED7" w14:textId="77777777" w:rsidR="00326986" w:rsidRPr="00326986" w:rsidRDefault="00326986" w:rsidP="003269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E4D7744" w14:textId="77777777" w:rsidR="00326986" w:rsidRPr="00326986" w:rsidRDefault="00326986" w:rsidP="003269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CE53A88" w14:textId="77777777" w:rsidR="00326986" w:rsidRPr="00326986" w:rsidRDefault="00326986" w:rsidP="003269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с участием представителей прокуратуры, ОВД, СМИ, общественных представителей по противодействию коррупции в муниципальном образовании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1032A2E" w14:textId="18D9E975" w:rsidR="00326986" w:rsidRPr="00326986" w:rsidRDefault="00101105" w:rsidP="003269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175F816" w14:textId="77777777" w:rsidR="00326986" w:rsidRPr="00326986" w:rsidRDefault="0095621F" w:rsidP="003269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</w:tr>
      <w:tr w:rsidR="00326986" w:rsidRPr="00326986" w14:paraId="48EE1B50" w14:textId="77777777" w:rsidTr="00326986">
        <w:trPr>
          <w:trHeight w:val="450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0156F0" w14:textId="77777777" w:rsidR="00326986" w:rsidRPr="00326986" w:rsidRDefault="00326986" w:rsidP="003269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70FF70" w14:textId="77777777" w:rsidR="00326986" w:rsidRPr="00326986" w:rsidRDefault="00326986" w:rsidP="003269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046C1C" w14:textId="77777777" w:rsidR="00326986" w:rsidRPr="00326986" w:rsidRDefault="00326986" w:rsidP="003269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B47B42" w14:textId="77777777" w:rsidR="00326986" w:rsidRPr="00326986" w:rsidRDefault="00326986" w:rsidP="003269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E99461" w14:textId="77777777" w:rsidR="00326986" w:rsidRPr="00326986" w:rsidRDefault="00326986" w:rsidP="003269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326986" w:rsidRPr="00326986" w14:paraId="0C8500B2" w14:textId="77777777" w:rsidTr="00326986">
        <w:trPr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19AB03D" w14:textId="77777777" w:rsidR="00326986" w:rsidRPr="00326986" w:rsidRDefault="00326986" w:rsidP="003269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2.Вопросы, рассматриваемые на заседаниях Межведомственной комиссии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6680EBE" w14:textId="77777777" w:rsidR="00326986" w:rsidRPr="00326986" w:rsidRDefault="00326986" w:rsidP="003269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10A6F27" w14:textId="77777777" w:rsidR="00326986" w:rsidRPr="00326986" w:rsidRDefault="00326986" w:rsidP="003269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Общее количество, рассмотренных на заседаниях Межведомственной комиссии вопросов (за отчётный период), в том числе в сфере: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8572D18" w14:textId="7ADDF5BB" w:rsidR="00326986" w:rsidRPr="00101105" w:rsidRDefault="00101105" w:rsidP="003269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ru-RU"/>
              </w:rPr>
            </w:pPr>
            <w:r w:rsidRPr="00AF559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</w:t>
            </w:r>
            <w:r w:rsidR="00986AF5" w:rsidRPr="00AF559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369CA5D" w14:textId="77777777" w:rsidR="00326986" w:rsidRPr="00326986" w:rsidRDefault="0095621F" w:rsidP="003269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21</w:t>
            </w:r>
          </w:p>
        </w:tc>
      </w:tr>
      <w:tr w:rsidR="00326986" w:rsidRPr="00326986" w14:paraId="44F4325E" w14:textId="77777777" w:rsidTr="00326986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7854E6" w14:textId="77777777" w:rsidR="00326986" w:rsidRPr="00326986" w:rsidRDefault="00326986" w:rsidP="003269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45DEA26" w14:textId="77777777" w:rsidR="00326986" w:rsidRPr="00326986" w:rsidRDefault="00326986" w:rsidP="003269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1EC918B" w14:textId="77777777" w:rsidR="00326986" w:rsidRPr="00326986" w:rsidRDefault="00326986" w:rsidP="003269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ЖКХ, строительства и транспорта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B983DE3" w14:textId="4B1344CF" w:rsidR="00326986" w:rsidRPr="00AF5590" w:rsidRDefault="00AF5590" w:rsidP="003269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F559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A8B16BC" w14:textId="77777777" w:rsidR="00326986" w:rsidRPr="00326986" w:rsidRDefault="0095621F" w:rsidP="003269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</w:tr>
      <w:tr w:rsidR="00326986" w:rsidRPr="00326986" w14:paraId="5A35FF0A" w14:textId="77777777" w:rsidTr="00326986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3D1497" w14:textId="77777777" w:rsidR="00326986" w:rsidRPr="00326986" w:rsidRDefault="00326986" w:rsidP="003269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D4BD9E5" w14:textId="77777777" w:rsidR="00326986" w:rsidRPr="00326986" w:rsidRDefault="00326986" w:rsidP="003269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1F2F564" w14:textId="77777777" w:rsidR="00326986" w:rsidRPr="00326986" w:rsidRDefault="00326986" w:rsidP="003269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образования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0BCD6F1" w14:textId="2D7565EE" w:rsidR="00326986" w:rsidRPr="00AF5590" w:rsidRDefault="00AF5590" w:rsidP="003269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F559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78EBEAF" w14:textId="77777777" w:rsidR="00326986" w:rsidRPr="00326986" w:rsidRDefault="0095621F" w:rsidP="003269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3</w:t>
            </w:r>
          </w:p>
        </w:tc>
      </w:tr>
      <w:tr w:rsidR="00326986" w:rsidRPr="00326986" w14:paraId="62BDE586" w14:textId="77777777" w:rsidTr="00326986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85F6B3" w14:textId="77777777" w:rsidR="00326986" w:rsidRPr="00326986" w:rsidRDefault="00326986" w:rsidP="003269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2562997" w14:textId="77777777" w:rsidR="00326986" w:rsidRPr="00326986" w:rsidRDefault="00326986" w:rsidP="003269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E86434C" w14:textId="77777777" w:rsidR="00326986" w:rsidRPr="00326986" w:rsidRDefault="00326986" w:rsidP="003269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здравоохранения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FD0925A" w14:textId="77777777" w:rsidR="00326986" w:rsidRPr="00AF5590" w:rsidRDefault="00986AF5" w:rsidP="003269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F559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F8B6C13" w14:textId="77777777" w:rsidR="00326986" w:rsidRPr="00326986" w:rsidRDefault="009B0D89" w:rsidP="003269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</w:tr>
      <w:tr w:rsidR="00326986" w:rsidRPr="00326986" w14:paraId="5E5DCFB1" w14:textId="77777777" w:rsidTr="00326986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1B309B" w14:textId="77777777" w:rsidR="00326986" w:rsidRPr="00326986" w:rsidRDefault="00326986" w:rsidP="003269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0246580" w14:textId="77777777" w:rsidR="00326986" w:rsidRPr="00326986" w:rsidRDefault="00326986" w:rsidP="003269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F56CC5F" w14:textId="77777777" w:rsidR="00326986" w:rsidRPr="00326986" w:rsidRDefault="00326986" w:rsidP="003269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социального обеспечения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FEB2F80" w14:textId="0CC5B2EA" w:rsidR="00326986" w:rsidRPr="00AF5590" w:rsidRDefault="00101105" w:rsidP="003269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F559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C8A3D47" w14:textId="77777777" w:rsidR="00326986" w:rsidRPr="00326986" w:rsidRDefault="0095621F" w:rsidP="003269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</w:t>
            </w:r>
          </w:p>
        </w:tc>
      </w:tr>
      <w:tr w:rsidR="00326986" w:rsidRPr="00326986" w14:paraId="6557859D" w14:textId="77777777" w:rsidTr="00326986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F59FBA" w14:textId="77777777" w:rsidR="00326986" w:rsidRPr="00326986" w:rsidRDefault="00326986" w:rsidP="003269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CFD8807" w14:textId="77777777" w:rsidR="00326986" w:rsidRPr="00326986" w:rsidRDefault="00326986" w:rsidP="003269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55825C5" w14:textId="77777777" w:rsidR="00326986" w:rsidRPr="00326986" w:rsidRDefault="00326986" w:rsidP="003269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АПК и сельского хозяйства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1ADDD5E" w14:textId="77777777" w:rsidR="00326986" w:rsidRPr="00AF5590" w:rsidRDefault="00986AF5" w:rsidP="003269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F559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6124114" w14:textId="77777777" w:rsidR="00326986" w:rsidRPr="00326986" w:rsidRDefault="0095621F" w:rsidP="003269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</w:t>
            </w:r>
          </w:p>
        </w:tc>
      </w:tr>
      <w:tr w:rsidR="00326986" w:rsidRPr="00326986" w14:paraId="0727A09A" w14:textId="77777777" w:rsidTr="00326986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ADC0B5" w14:textId="77777777" w:rsidR="00326986" w:rsidRPr="00326986" w:rsidRDefault="00326986" w:rsidP="003269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9C6D671" w14:textId="77777777" w:rsidR="00326986" w:rsidRPr="00326986" w:rsidRDefault="00326986" w:rsidP="003269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C1D7C19" w14:textId="77777777" w:rsidR="00326986" w:rsidRPr="00326986" w:rsidRDefault="00326986" w:rsidP="003269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дорожного хозяйства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22EBD20" w14:textId="661C2782" w:rsidR="00326986" w:rsidRPr="00AF5590" w:rsidRDefault="00AF5590" w:rsidP="003269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AF559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61A39C9" w14:textId="77777777" w:rsidR="00326986" w:rsidRPr="00326986" w:rsidRDefault="0095621F" w:rsidP="003269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6</w:t>
            </w:r>
          </w:p>
        </w:tc>
      </w:tr>
      <w:tr w:rsidR="00326986" w:rsidRPr="00326986" w14:paraId="25E8E765" w14:textId="77777777" w:rsidTr="00326986">
        <w:trPr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648D97D" w14:textId="77777777" w:rsidR="00326986" w:rsidRPr="00326986" w:rsidRDefault="00326986" w:rsidP="003269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3. Показатели результативности работы Межведомственной комиссии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3CC43F7" w14:textId="77777777" w:rsidR="00326986" w:rsidRPr="00326986" w:rsidRDefault="00326986" w:rsidP="003269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E580D02" w14:textId="77777777" w:rsidR="00326986" w:rsidRPr="00326986" w:rsidRDefault="00326986" w:rsidP="003269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Количество зон повышенного коррупционного риска, выявленных по итогам заседания Межведомственной комиссии, отражённых в протоколе заседания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2F7DAFF" w14:textId="77777777" w:rsidR="00326986" w:rsidRPr="00326986" w:rsidRDefault="00986AF5" w:rsidP="003269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999373D" w14:textId="77777777" w:rsidR="00326986" w:rsidRPr="00326986" w:rsidRDefault="009B0D89" w:rsidP="003269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</w:tr>
      <w:tr w:rsidR="00326986" w:rsidRPr="00326986" w14:paraId="116F955B" w14:textId="77777777" w:rsidTr="00326986">
        <w:trPr>
          <w:trHeight w:val="450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01C510" w14:textId="77777777" w:rsidR="00326986" w:rsidRPr="00326986" w:rsidRDefault="00326986" w:rsidP="003269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5F1D992" w14:textId="77777777" w:rsidR="00326986" w:rsidRPr="00326986" w:rsidRDefault="00326986" w:rsidP="003269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A347919" w14:textId="77777777" w:rsidR="00326986" w:rsidRPr="00326986" w:rsidRDefault="00326986" w:rsidP="003269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Количество сходов граждан, на которых обсуждались вопросы реализации государственной политики в области противодействия коррупции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A16A3B9" w14:textId="77777777" w:rsidR="00326986" w:rsidRPr="00326986" w:rsidRDefault="00986AF5" w:rsidP="003269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193E2C6" w14:textId="77777777" w:rsidR="00326986" w:rsidRPr="00326986" w:rsidRDefault="009B0D89" w:rsidP="003269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</w:tr>
      <w:tr w:rsidR="00326986" w:rsidRPr="00326986" w14:paraId="59D6F245" w14:textId="77777777" w:rsidTr="00326986">
        <w:trPr>
          <w:trHeight w:val="450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C18C38" w14:textId="77777777" w:rsidR="00326986" w:rsidRPr="00326986" w:rsidRDefault="00326986" w:rsidP="003269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2CF0C0" w14:textId="77777777" w:rsidR="00326986" w:rsidRPr="00326986" w:rsidRDefault="00326986" w:rsidP="003269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1CB645" w14:textId="77777777" w:rsidR="00326986" w:rsidRPr="00326986" w:rsidRDefault="00326986" w:rsidP="003269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891CBD" w14:textId="77777777" w:rsidR="00326986" w:rsidRPr="00326986" w:rsidRDefault="00326986" w:rsidP="003269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20728A" w14:textId="77777777" w:rsidR="00326986" w:rsidRPr="00326986" w:rsidRDefault="00326986" w:rsidP="003269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326986" w:rsidRPr="00326986" w14:paraId="251AFA2F" w14:textId="77777777" w:rsidTr="00326986">
        <w:trPr>
          <w:trHeight w:val="450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192E9D" w14:textId="77777777" w:rsidR="00326986" w:rsidRPr="00326986" w:rsidRDefault="00326986" w:rsidP="003269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F1E05F1" w14:textId="77777777" w:rsidR="00326986" w:rsidRPr="00326986" w:rsidRDefault="00326986" w:rsidP="003269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DD6BE47" w14:textId="77777777" w:rsidR="00326986" w:rsidRPr="00326986" w:rsidRDefault="00326986" w:rsidP="003269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Количество заседаний Межведомственной комиссии, на которых обсуждались вопросы, связанные с нецелевым, неэффективным, неправомерным и иными финансовыми нарушениями при использовании бюджетных средств и имущества по итогам материалов проверок органов внешнего и внутреннего финансового контроля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24E6776" w14:textId="77777777" w:rsidR="00326986" w:rsidRPr="00326986" w:rsidRDefault="00986AF5" w:rsidP="003269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4E3E027" w14:textId="77777777" w:rsidR="00326986" w:rsidRPr="00326986" w:rsidRDefault="009B0D89" w:rsidP="003269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</w:tr>
      <w:tr w:rsidR="00326986" w:rsidRPr="00326986" w14:paraId="35E98D1B" w14:textId="77777777" w:rsidTr="00326986">
        <w:trPr>
          <w:trHeight w:val="450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6FC9187" w14:textId="77777777" w:rsidR="00326986" w:rsidRPr="00326986" w:rsidRDefault="00326986" w:rsidP="003269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267A136" w14:textId="77777777" w:rsidR="00326986" w:rsidRPr="00326986" w:rsidRDefault="00326986" w:rsidP="003269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A0852A" w14:textId="77777777" w:rsidR="00326986" w:rsidRPr="00326986" w:rsidRDefault="00326986" w:rsidP="003269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214925" w14:textId="77777777" w:rsidR="00326986" w:rsidRPr="00326986" w:rsidRDefault="00326986" w:rsidP="003269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FFBC59" w14:textId="77777777" w:rsidR="00326986" w:rsidRPr="00326986" w:rsidRDefault="00326986" w:rsidP="003269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326986" w:rsidRPr="00326986" w14:paraId="65D102B5" w14:textId="77777777" w:rsidTr="00326986">
        <w:trPr>
          <w:trHeight w:val="630"/>
          <w:tblCellSpacing w:w="0" w:type="dxa"/>
        </w:trPr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BD7186D" w14:textId="77777777" w:rsidR="00326986" w:rsidRPr="00326986" w:rsidRDefault="00326986" w:rsidP="003269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b/>
                <w:bCs/>
                <w:color w:val="000000"/>
                <w:sz w:val="24"/>
                <w:szCs w:val="24"/>
                <w:lang w:eastAsia="ru-RU"/>
              </w:rPr>
              <w:t>II. АНТИКОРРУПЦИОННАЯ ЭКСПЕРТИЗА НОРМАТИВНЫХ ПРАВОВЫХ АКТОВ И ИХ ПРОЕКТОВ</w:t>
            </w:r>
          </w:p>
        </w:tc>
      </w:tr>
      <w:tr w:rsidR="00326986" w:rsidRPr="00326986" w14:paraId="0DC8999B" w14:textId="77777777" w:rsidTr="00326986">
        <w:trPr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E61D649" w14:textId="77777777" w:rsidR="00326986" w:rsidRPr="00326986" w:rsidRDefault="00326986" w:rsidP="003269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A668404" w14:textId="77777777" w:rsidR="00326986" w:rsidRPr="00326986" w:rsidRDefault="00326986" w:rsidP="003269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9E34A98" w14:textId="77777777" w:rsidR="00326986" w:rsidRPr="00326986" w:rsidRDefault="00326986" w:rsidP="003269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Общее количество подготовленных проектов муниципальных правовых актов (включая муниципальные правовые акты городских и сельских поселений), из них: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FB18B73" w14:textId="77777777" w:rsidR="00326986" w:rsidRDefault="00326986" w:rsidP="003269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  <w:p w14:paraId="393F99A3" w14:textId="05D17F7A" w:rsidR="00986AF5" w:rsidRPr="00326986" w:rsidRDefault="00A6626B" w:rsidP="003269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7F5DA68" w14:textId="77777777" w:rsidR="00326986" w:rsidRPr="00326986" w:rsidRDefault="00111059" w:rsidP="003269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90</w:t>
            </w:r>
          </w:p>
        </w:tc>
      </w:tr>
      <w:tr w:rsidR="00326986" w:rsidRPr="00326986" w14:paraId="41AAB03F" w14:textId="77777777" w:rsidTr="00326986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B99045" w14:textId="77777777" w:rsidR="00326986" w:rsidRPr="00326986" w:rsidRDefault="00326986" w:rsidP="003269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0E09369" w14:textId="77777777" w:rsidR="00326986" w:rsidRPr="00326986" w:rsidRDefault="00326986" w:rsidP="003269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2841603" w14:textId="77777777" w:rsidR="00326986" w:rsidRPr="00326986" w:rsidRDefault="00326986" w:rsidP="003269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проекты городских поселений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04D3606" w14:textId="00FAB344" w:rsidR="00326986" w:rsidRPr="00326986" w:rsidRDefault="00A6626B" w:rsidP="003269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D1E6236" w14:textId="77777777" w:rsidR="00326986" w:rsidRPr="00326986" w:rsidRDefault="00111059" w:rsidP="003269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45</w:t>
            </w:r>
          </w:p>
        </w:tc>
      </w:tr>
      <w:tr w:rsidR="00326986" w:rsidRPr="00326986" w14:paraId="782BC852" w14:textId="77777777" w:rsidTr="00326986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3839D4" w14:textId="77777777" w:rsidR="00326986" w:rsidRPr="00326986" w:rsidRDefault="00326986" w:rsidP="003269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40F44CC" w14:textId="77777777" w:rsidR="00326986" w:rsidRPr="00326986" w:rsidRDefault="00326986" w:rsidP="003269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6.2.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8CF0439" w14:textId="77777777" w:rsidR="00326986" w:rsidRPr="00326986" w:rsidRDefault="00326986" w:rsidP="0032698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проекты сельских поселений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8E1EECD" w14:textId="528AE2E8" w:rsidR="00326986" w:rsidRPr="00326986" w:rsidRDefault="00A6626B" w:rsidP="003269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E92FE1F" w14:textId="77777777" w:rsidR="00326986" w:rsidRPr="00326986" w:rsidRDefault="00111059" w:rsidP="0032698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45</w:t>
            </w:r>
          </w:p>
        </w:tc>
      </w:tr>
      <w:tr w:rsidR="00A6626B" w:rsidRPr="00326986" w14:paraId="49DD85CC" w14:textId="77777777" w:rsidTr="00C029DD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2B0E28E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6F049AA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B46BDB3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Общее количество выявленных и устранённых коррупциогенных факторов в проектах муниципальных правовых актов (включая проекты муниципальных правовых актов городских и сельских поселений), в том числе: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3E845B0" w14:textId="00E367DF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0C61342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</w:tr>
      <w:tr w:rsidR="00A6626B" w:rsidRPr="00326986" w14:paraId="0F88E82C" w14:textId="77777777" w:rsidTr="00C029DD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262AD24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E990EB4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7.1.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0D5D3F3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в проектах городских поселений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630F2D5" w14:textId="40D19EC2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EE0C23F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</w:tr>
      <w:tr w:rsidR="00A6626B" w:rsidRPr="00326986" w14:paraId="25FE678B" w14:textId="77777777" w:rsidTr="00C029DD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3F8813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A53FB33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7.2.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2D89324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в проектах сельских поселений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991AE15" w14:textId="39871B5B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4D04BF2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</w:t>
            </w:r>
          </w:p>
        </w:tc>
      </w:tr>
      <w:tr w:rsidR="00A6626B" w:rsidRPr="00326986" w14:paraId="44F7FD56" w14:textId="77777777" w:rsidTr="00C029DD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BD7172A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5A06DA9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8.1.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69BF092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по предложениям: Государственно-правового управления администрации Губернатора Ульяновской области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768D466" w14:textId="728CB8F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BA93236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</w:tr>
      <w:tr w:rsidR="00A6626B" w:rsidRPr="00326986" w14:paraId="3AE21899" w14:textId="77777777" w:rsidTr="00C029DD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BE9D29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3A034B1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8.2.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4123B72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юридической службы органа местного самоуправления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A7F79C0" w14:textId="012E5F19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76EA5FA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</w:t>
            </w:r>
          </w:p>
        </w:tc>
      </w:tr>
      <w:tr w:rsidR="00A6626B" w:rsidRPr="00326986" w14:paraId="11A66D43" w14:textId="77777777" w:rsidTr="00C029DD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ED688F1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750337B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8.3.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AD3DCC9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органов прокуратуры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CC9E275" w14:textId="6B7961C9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801A1BC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</w:tr>
      <w:tr w:rsidR="00A6626B" w:rsidRPr="00326986" w14:paraId="51261990" w14:textId="77777777" w:rsidTr="00C029DD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BA4D27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E2E9247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8.4.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BAEA814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Управления Министерства юстиции Российской Федерации по Ульяновской области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672CB87" w14:textId="39FF7999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CF6BFB9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</w:tr>
      <w:tr w:rsidR="00A6626B" w:rsidRPr="00326986" w14:paraId="01859B48" w14:textId="77777777" w:rsidTr="00C029DD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DAF7ECE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0A08858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8.5.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99B53D5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независимых экспертов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6EC179A" w14:textId="3382ED8E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A524749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</w:tr>
      <w:tr w:rsidR="00A6626B" w:rsidRPr="00326986" w14:paraId="3B54E9A9" w14:textId="77777777" w:rsidTr="00C029DD">
        <w:trPr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DA2D1E0" w14:textId="7937F034" w:rsidR="00A6626B" w:rsidRPr="00326986" w:rsidRDefault="00A6626B" w:rsidP="00A662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A5A6B78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9.1.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9D9D1F5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широта дискреционных полномочий - отсутствие или неопределённость сроков, условий или оснований принятия решения, наличие дублирующих полномочий государственного органа, органа местного самоуправления или организации (их должностных лиц)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458650B" w14:textId="7273B8B1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E2923F2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3</w:t>
            </w:r>
          </w:p>
        </w:tc>
      </w:tr>
      <w:tr w:rsidR="00A6626B" w:rsidRPr="00326986" w14:paraId="6CA79000" w14:textId="77777777" w:rsidTr="00C029DD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394BDDA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C443CA5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9.2.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0D767BA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 xml:space="preserve">определение компетенции по формуле «вправе» - диспозитивное установление возможности совершения государственными органами, </w:t>
            </w: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lastRenderedPageBreak/>
              <w:t>органами местного самоуправления или организациями (их должностными лицами) действий в отношении граждан и организаций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2B2FFA0" w14:textId="6A9A669B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8054151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</w:tr>
      <w:tr w:rsidR="00A6626B" w:rsidRPr="00326986" w14:paraId="42B01048" w14:textId="77777777" w:rsidTr="00C029DD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4C3D18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ED0AD8A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9.3.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69E6FA9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выборочное изменение объёма прав - возможность необоснованного установления исключений из общего порядка для граждан и организаций по усмотрению государственных органов, органов местного самоуправления или организаций (их должностных лиц)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72E68C7" w14:textId="1E6B696F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A7697F3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</w:tr>
      <w:tr w:rsidR="00A6626B" w:rsidRPr="00326986" w14:paraId="2C2423CC" w14:textId="77777777" w:rsidTr="00326986">
        <w:trPr>
          <w:trHeight w:val="450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6D6D2C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C023B14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9.4.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CA13F1D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чрезмерная свобода подзаконного нормотворчества - наличие бланкетных и отсылочных норм, приводящее к принятию подзаконных актов, вторгающихся в компетенцию государственного органа, органа местного самоуправления или организации, принявшего первоначальный правовой акт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0FF1501" w14:textId="573D25C5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440FCB0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  <w:p w14:paraId="24D57632" w14:textId="5FDEDFEA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A6626B" w:rsidRPr="00326986" w14:paraId="55250215" w14:textId="77777777" w:rsidTr="00C029DD">
        <w:trPr>
          <w:trHeight w:val="450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17E1577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0A2D3A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75F059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926950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0DEF9E2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A6626B" w:rsidRPr="00326986" w14:paraId="13CFFA83" w14:textId="77777777" w:rsidTr="00C029DD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CDB533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9AD29A2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9.5.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3233054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принятие нормативного правового акта за пределами компетенции - нарушение компетенции государственных органов, органов местного самоуправления или организаций (их должностных лиц) при принятии нормативных правовых актов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801BF62" w14:textId="18C5679B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76180DA2" w14:textId="625F9B02" w:rsidR="00A6626B" w:rsidRPr="00326986" w:rsidRDefault="00AF5590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</w:t>
            </w:r>
          </w:p>
        </w:tc>
      </w:tr>
      <w:tr w:rsidR="00A6626B" w:rsidRPr="00326986" w14:paraId="7EDB2129" w14:textId="77777777" w:rsidTr="00C029DD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CCA3468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44931D3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9.6.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70966C2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заполнение законодательных пробелов при помощи подзаконных актов в отсутствие законодательной делегации соответствующих полномочий - установление общеобязательных правил поведения в подзаконном акте в условиях отсутствия закона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EB80B06" w14:textId="3DB94260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258BCA43" w14:textId="08CA865A" w:rsidR="00A6626B" w:rsidRPr="00326986" w:rsidRDefault="00AF5590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</w:tr>
      <w:tr w:rsidR="00A6626B" w:rsidRPr="00326986" w14:paraId="541D766F" w14:textId="77777777" w:rsidTr="00C029DD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7942445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9404701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9.7.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1F0C655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отсутствие или неполнота административных процедур - отсутствие порядка совершения государственными органами, органами местного самоуправления или организациями (их должностными лицами) определенных действий либо одного из элементов такого порядка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CF583F8" w14:textId="32DA2DDE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01D499D0" w14:textId="5C90F061" w:rsidR="00A6626B" w:rsidRPr="00326986" w:rsidRDefault="00AF5590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</w:tr>
      <w:tr w:rsidR="00A6626B" w:rsidRPr="00326986" w14:paraId="67A7C872" w14:textId="77777777" w:rsidTr="00C029DD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55712C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DE35E3B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9.8.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6A2CE96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отказ от конкурсных (аукционных) процедур - закрепление административного порядка предоставления права (блага)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EDBF91B" w14:textId="782D8D6C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47F04585" w14:textId="3F62903B" w:rsidR="00A6626B" w:rsidRPr="00326986" w:rsidRDefault="00AF5590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</w:tr>
      <w:tr w:rsidR="00A6626B" w:rsidRPr="00326986" w14:paraId="265C5AC9" w14:textId="77777777" w:rsidTr="00C029DD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C1A20B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17257A9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9.9.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A99DC29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 xml:space="preserve">нормативные коллизии - противоречия, в том числе </w:t>
            </w: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lastRenderedPageBreak/>
              <w:t>внутренние, между нормами, создающие для государственных органов, органов местного самоуправления или организаций (их должностных лиц) возможность произвольного выбора норм, подлежащих применению в конкретном случае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BA01511" w14:textId="3F825F8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vAlign w:val="center"/>
            <w:hideMark/>
          </w:tcPr>
          <w:p w14:paraId="475516E6" w14:textId="4343FCDA" w:rsidR="00A6626B" w:rsidRPr="00326986" w:rsidRDefault="00AF5590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</w:tr>
      <w:tr w:rsidR="00A6626B" w:rsidRPr="00326986" w14:paraId="3B23F096" w14:textId="77777777" w:rsidTr="00C029DD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1393B5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A16538E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9.10.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5904F64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наличие завышенных требований к лицу, предъявляемых для реализации принадлежащего ему права, - установление неопределенных, трудновыполнимых и обременительных требований к гражданам и организациям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C42A33F" w14:textId="0C4D2502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437D5B4A" w14:textId="224813BC" w:rsidR="00A6626B" w:rsidRPr="00326986" w:rsidRDefault="00AF5590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</w:tr>
      <w:tr w:rsidR="00A6626B" w:rsidRPr="00326986" w14:paraId="5E2CC20E" w14:textId="77777777" w:rsidTr="00C029DD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CD18800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D5B5C37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9.11.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4ED7954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злоупотребление правом заявителя органами государственной власти или органами местного самоуправления (их должностными лицами) - отсутствие четкой регламентации прав граждан и организаций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5547311" w14:textId="2113F219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23CF2E37" w14:textId="4229D349" w:rsidR="00A6626B" w:rsidRPr="00326986" w:rsidRDefault="00AF5590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</w:tr>
      <w:tr w:rsidR="00A6626B" w:rsidRPr="00326986" w14:paraId="0FCDE982" w14:textId="77777777" w:rsidTr="00C029DD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1D7743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3753FEC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9.12.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42220DF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юридико-лингвистическая неопределенность - употребление неустоявшихся, двусмысленных терминов и категорий оценочного характера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C53C036" w14:textId="553B4C12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4401B01C" w14:textId="599B7601" w:rsidR="00A6626B" w:rsidRPr="00326986" w:rsidRDefault="00AF5590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</w:tr>
      <w:tr w:rsidR="00A6626B" w:rsidRPr="00326986" w14:paraId="25F47A9A" w14:textId="77777777" w:rsidTr="00C029DD">
        <w:trPr>
          <w:trHeight w:val="450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983D0B4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3. Иная деятельность ОМСУ по организации</w:t>
            </w:r>
            <w:r w:rsidRPr="0032698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br/>
              <w:t>антикоррупционной экспертизы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0EA773D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DED1D93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Общее количество действующих муниципальных правовых актов (включая муниципальные правовые акты городских и сельских поселений), в которые вносились изменения в связи с содержанием в них коррупциогенных факторов, всего в том числе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C947601" w14:textId="294DE885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44EFDBA4" w14:textId="3C0AE013" w:rsidR="00A6626B" w:rsidRPr="00326986" w:rsidRDefault="00AF5590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  <w:p w14:paraId="767FF55A" w14:textId="5A13CEC2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A6626B" w:rsidRPr="00326986" w14:paraId="58517D74" w14:textId="77777777" w:rsidTr="00C029DD">
        <w:trPr>
          <w:trHeight w:val="450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1037FE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40E125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00A0211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FDED71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1A8AC26D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A6626B" w:rsidRPr="00326986" w14:paraId="3412F985" w14:textId="77777777" w:rsidTr="00C029DD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946AB46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72577FE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10.1.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37923C4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актов городских поселений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95DDD89" w14:textId="20F0BA85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3108A79D" w14:textId="08431F55" w:rsidR="00A6626B" w:rsidRPr="00326986" w:rsidRDefault="00AF5590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</w:tr>
      <w:tr w:rsidR="00A6626B" w:rsidRPr="00326986" w14:paraId="0A1FB52C" w14:textId="77777777" w:rsidTr="00C029DD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FB21BB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B49E888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10.2.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D6AB54C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актов сельских поселений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1BA033E" w14:textId="7D18AC5E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381B4B2C" w14:textId="1215BEF9" w:rsidR="00A6626B" w:rsidRPr="00326986" w:rsidRDefault="00AF5590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</w:tr>
      <w:tr w:rsidR="00A6626B" w:rsidRPr="00326986" w14:paraId="50359616" w14:textId="77777777" w:rsidTr="00C029DD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7618D2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6A32733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11.1.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C23B38F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b/>
                <w:bCs/>
                <w:color w:val="000000"/>
                <w:sz w:val="20"/>
                <w:szCs w:val="20"/>
                <w:lang w:eastAsia="ru-RU"/>
              </w:rPr>
              <w:t>По предложениям: Государственно-правового управления администрации Губернатора Ульяновской области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0AC3B3B" w14:textId="1C9B98E8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1A692ED0" w14:textId="674C07AF" w:rsidR="00A6626B" w:rsidRPr="00326986" w:rsidRDefault="00AF5590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</w:tr>
      <w:tr w:rsidR="00A6626B" w:rsidRPr="00326986" w14:paraId="2B7B3863" w14:textId="77777777" w:rsidTr="00C029DD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2CBB07F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B3EBE32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11.2.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11357A2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органов прокуратуры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E15C908" w14:textId="4AE590AA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44CDEFF4" w14:textId="6ACFAB60" w:rsidR="00A6626B" w:rsidRPr="00326986" w:rsidRDefault="00AF5590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</w:tr>
      <w:tr w:rsidR="00A6626B" w:rsidRPr="00326986" w14:paraId="5033EEC1" w14:textId="77777777" w:rsidTr="00C029DD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2EF227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10C80E1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11.3.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7B93938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Управления Министерства юстиции Российской Федерации по Ульяновской области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7D4C806" w14:textId="3065CC4C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690A6E3C" w14:textId="3BEE63CF" w:rsidR="00A6626B" w:rsidRPr="00326986" w:rsidRDefault="00AF5590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</w:tr>
      <w:tr w:rsidR="00A6626B" w:rsidRPr="00326986" w14:paraId="56C5A1A3" w14:textId="77777777" w:rsidTr="00C029DD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5B3EB9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E822C88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11.04.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2F3117C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юридической службы органа местного самоуправления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1F27EBD" w14:textId="6BB08E99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3EF4F772" w14:textId="4377BF43" w:rsidR="00A6626B" w:rsidRPr="00326986" w:rsidRDefault="00AF5590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</w:tr>
      <w:tr w:rsidR="00A6626B" w:rsidRPr="00326986" w14:paraId="3B80C73D" w14:textId="77777777" w:rsidTr="00C029DD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6D6C028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796A57C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11.5.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9574FB3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независимых экспертов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5997513" w14:textId="679E72E8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6B2D14B8" w14:textId="63F1369E" w:rsidR="00A6626B" w:rsidRPr="00326986" w:rsidRDefault="00AF5590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</w:tr>
      <w:tr w:rsidR="00A6626B" w:rsidRPr="00326986" w14:paraId="76ABFA5D" w14:textId="77777777" w:rsidTr="00326986">
        <w:trPr>
          <w:trHeight w:val="390"/>
          <w:tblCellSpacing w:w="0" w:type="dxa"/>
        </w:trPr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6683451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b/>
                <w:bCs/>
                <w:color w:val="000000"/>
                <w:sz w:val="24"/>
                <w:szCs w:val="24"/>
                <w:lang w:eastAsia="ru-RU"/>
              </w:rPr>
              <w:t>III. ИНФОРМАЦИОННОЕ ОСВЕЩЕНИЕ ПРОТИВОДЕЙСТВИЯ КОРРУПЦИИ</w:t>
            </w:r>
          </w:p>
        </w:tc>
      </w:tr>
      <w:tr w:rsidR="00A6626B" w:rsidRPr="00326986" w14:paraId="38BF9326" w14:textId="77777777" w:rsidTr="00326986">
        <w:trPr>
          <w:trHeight w:val="177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EB0B40D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lastRenderedPageBreak/>
              <w:t>Организационная основа информационного освещения противодействия коррупции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BF830B7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B7195BA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Количество публикаций антикоррупционной направленности, размещённых за отчётный период в печатных и электронных СМИ, на официальных сайтах администрации и подведомственных учреждений, в мессенжерах, на теле-и радио-каналах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F89D1B7" w14:textId="38D68DC9" w:rsidR="00A6626B" w:rsidRPr="00326986" w:rsidRDefault="00D822FC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53F4ED2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57</w:t>
            </w:r>
          </w:p>
        </w:tc>
      </w:tr>
      <w:tr w:rsidR="00A6626B" w:rsidRPr="00326986" w14:paraId="5C0B1A66" w14:textId="77777777" w:rsidTr="00326986">
        <w:trPr>
          <w:trHeight w:val="405"/>
          <w:tblCellSpacing w:w="0" w:type="dxa"/>
        </w:trPr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87CEFE0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b/>
                <w:bCs/>
                <w:color w:val="000000"/>
                <w:sz w:val="24"/>
                <w:szCs w:val="24"/>
                <w:lang w:eastAsia="ru-RU"/>
              </w:rPr>
              <w:t>IV. АНТИКОРРУПЦИОННОЕ ПРОСВЕЩЕНИЕ</w:t>
            </w:r>
          </w:p>
        </w:tc>
      </w:tr>
      <w:tr w:rsidR="00A6626B" w:rsidRPr="00326986" w14:paraId="7DD9D5B7" w14:textId="77777777" w:rsidTr="00326986">
        <w:trPr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1009379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E264951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DD7A9C1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Количество муниципальных служащих, прошедших за отчётный период обучение по антикоррупционной тематике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598185E" w14:textId="0AAEAB7A" w:rsidR="00A6626B" w:rsidRPr="00326986" w:rsidRDefault="000D6EEA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6EBC462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</w:t>
            </w:r>
          </w:p>
        </w:tc>
      </w:tr>
      <w:tr w:rsidR="00A6626B" w:rsidRPr="00326986" w14:paraId="2B3C3910" w14:textId="77777777" w:rsidTr="00326986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E8BFD3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413BC53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42C7840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Количество проведённых мероприятий правовой и антикоррупционной направленности всего, в том числе: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90DD64A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2E2A0B5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48</w:t>
            </w:r>
          </w:p>
        </w:tc>
      </w:tr>
      <w:tr w:rsidR="00A6626B" w:rsidRPr="00326986" w14:paraId="138048F7" w14:textId="77777777" w:rsidTr="000D6EEA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65F793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2D7974C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14.1.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3D410BB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Количество проведённых мероприятий в подведомственных организациях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992B2C5" w14:textId="64BB6458" w:rsidR="00A6626B" w:rsidRPr="00326986" w:rsidRDefault="000D6EEA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BE10B6E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20</w:t>
            </w:r>
          </w:p>
        </w:tc>
      </w:tr>
      <w:tr w:rsidR="00A6626B" w:rsidRPr="00326986" w14:paraId="4BF727BB" w14:textId="77777777" w:rsidTr="00326986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B7BE294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AB0201C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14.2.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1CC8B90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Количество проведённых мероприятий с участием общественных объединений и организаций (НКО)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F1318C2" w14:textId="28901DB3" w:rsidR="00A6626B" w:rsidRPr="00326986" w:rsidRDefault="000D6EEA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AA9B7A6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</w:tr>
      <w:tr w:rsidR="00A6626B" w:rsidRPr="00326986" w14:paraId="7ADBED35" w14:textId="77777777" w:rsidTr="00326986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3BC1543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1888D7F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EA91907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Количество наиболее активно взаимодействующих с ОМСУ общественных объединений и организаций (НКО) в сфере противодействия коррупции, в том числе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831FDDB" w14:textId="3AE67765" w:rsidR="00A6626B" w:rsidRPr="00326986" w:rsidRDefault="000D6EEA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0E48C02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</w:tr>
      <w:tr w:rsidR="00A6626B" w:rsidRPr="00326986" w14:paraId="4F4103C1" w14:textId="77777777" w:rsidTr="00326986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280B34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542BAF5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15.1.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C0B2683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у скольких из них уставными задачами является участие в противодействии коррупции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2D163CE" w14:textId="476006A6" w:rsidR="00A6626B" w:rsidRPr="00326986" w:rsidRDefault="000D6EEA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5EEA51D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</w:tr>
      <w:tr w:rsidR="00A6626B" w:rsidRPr="00326986" w14:paraId="529B9B4F" w14:textId="77777777" w:rsidTr="000D6EEA">
        <w:trPr>
          <w:trHeight w:val="450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C39E220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3A4A564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E69B6E7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Подготовлено памяток, методических пособий по антикоррупционной тематике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89ACA5C" w14:textId="098458E1" w:rsidR="00A6626B" w:rsidRPr="00326986" w:rsidRDefault="00D822FC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551EA70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0D6E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20</w:t>
            </w:r>
          </w:p>
        </w:tc>
      </w:tr>
      <w:tr w:rsidR="00A6626B" w:rsidRPr="00326986" w14:paraId="2150EEE1" w14:textId="77777777" w:rsidTr="000D6EEA">
        <w:trPr>
          <w:trHeight w:val="450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A2109F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648553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5B614B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B07786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5E65B7E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A6626B" w:rsidRPr="00326986" w14:paraId="5D1F9E18" w14:textId="77777777" w:rsidTr="00326986">
        <w:trPr>
          <w:trHeight w:val="405"/>
          <w:tblCellSpacing w:w="0" w:type="dxa"/>
        </w:trPr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8E8FC30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b/>
                <w:bCs/>
                <w:color w:val="000000"/>
                <w:sz w:val="24"/>
                <w:szCs w:val="24"/>
                <w:lang w:eastAsia="ru-RU"/>
              </w:rPr>
              <w:t>V. КОМИССИЯ ПО УРЕГУЛИРОВАНИЮ КОНФЛИКТА ИНТЕРЕСОВ</w:t>
            </w:r>
          </w:p>
        </w:tc>
      </w:tr>
      <w:tr w:rsidR="00A6626B" w:rsidRPr="00326986" w14:paraId="5B15CC4F" w14:textId="77777777" w:rsidTr="00326986">
        <w:trPr>
          <w:trHeight w:val="82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100E4B3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1. Общие количественные показатели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A5262AC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5A02A71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Количество проведённых заседаний комиссии по урегулированию конфликта интересов в ОМСУ за отчётный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C88EF3D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C4EEE38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</w:t>
            </w:r>
          </w:p>
        </w:tc>
      </w:tr>
      <w:tr w:rsidR="00A6626B" w:rsidRPr="00326986" w14:paraId="05721C8A" w14:textId="77777777" w:rsidTr="00326986">
        <w:trPr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E4BD71A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2. Специфика рассмотренных вопросов (материалов)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E87E991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F1859E2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Количество рассмотренных на комиссии по урегулированию конфликта интересов материалов (обращений), касающихся представления служащими недостоверных или неполных сведений о доходах, об имуществе и обязательствах имущественного характера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43D16D6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6A1BA3B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</w:tr>
      <w:tr w:rsidR="00A6626B" w:rsidRPr="00326986" w14:paraId="351A6A3A" w14:textId="77777777" w:rsidTr="00326986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5BD88F8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33C335C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78B4323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 xml:space="preserve">Количество рассмотренных на комиссии по урегулированию конфликта интересов материалов </w:t>
            </w: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lastRenderedPageBreak/>
              <w:t>(обращений), касающихся несоблюдения служащими требований об урегулировании конфликта интересов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49B7313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A9A862F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</w:t>
            </w:r>
          </w:p>
        </w:tc>
      </w:tr>
      <w:tr w:rsidR="00A6626B" w:rsidRPr="00326986" w14:paraId="1B9E571F" w14:textId="77777777" w:rsidTr="00326986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16A12E7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D640DF8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278CC12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Количество рассмотренных на комиссии по урегулированию конфликта интересов и материалов (обращений), касающихся дачи согласия на замещение должности в коммерческой или некоммерческой организации либо на выполнение работы на условиях гражданско-правового договора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F399472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F00C550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</w:t>
            </w:r>
          </w:p>
        </w:tc>
      </w:tr>
      <w:tr w:rsidR="00A6626B" w:rsidRPr="00326986" w14:paraId="73043380" w14:textId="77777777" w:rsidTr="00326986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480F790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2A604BE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6108DB1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Количество рассмотренных на комиссии по урегулированию конфликта интересов материалов (обращений), касающихся невозможности по объективным причинам представить сведения о доходах супруги (супруга) и несовершеннолетних детей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418A0A3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FD755D2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</w:tr>
      <w:tr w:rsidR="00A6626B" w:rsidRPr="00326986" w14:paraId="59656B0B" w14:textId="77777777" w:rsidTr="00326986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338AA04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FDF2050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DE77422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Количество рассмотренных на заседаниях комиссии по урегулированию конфликта интересов вопросов, касающихся рассмотрения результатов, полученных в ходе осуществления контроля за расходами муниципальных служащих (иных лиц)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35F0961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FF79D95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</w:tr>
      <w:tr w:rsidR="00A6626B" w:rsidRPr="00326986" w14:paraId="769F8183" w14:textId="77777777" w:rsidTr="00326986">
        <w:trPr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2C86009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3. Результаты работы комиссии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C190757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73B9F25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Количество установленных комиссией по урегулированию конфликта интересов нарушений, касающихся соблюдения требований о достоверности и полноте сведений о доходах, об имуществе и обязательствах имущественного характера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5554919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3E22B2E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</w:tr>
      <w:tr w:rsidR="00A6626B" w:rsidRPr="00326986" w14:paraId="645D87AC" w14:textId="77777777" w:rsidTr="00326986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387DD1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23FA53F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EB3586D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Количество установленных комиссией по урегулированию конфликта интересов нарушений, касающихся соблюдения требований об урегулировании конфликта интересов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1540EDD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0CAEFC7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</w:tr>
      <w:tr w:rsidR="00A6626B" w:rsidRPr="00326986" w14:paraId="6773F460" w14:textId="77777777" w:rsidTr="00326986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2ABE47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9D2A01B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054FE75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Количество установленных комиссией по урегулированию конфликта интересов нарушений, касающихся соблюдения требований об объективности и уважительности причин непредставления сведений о доходах супруги (супруга) и несовершеннолетних детей служащего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7B28F64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833D4B5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</w:tr>
      <w:tr w:rsidR="00A6626B" w:rsidRPr="00326986" w14:paraId="4131F917" w14:textId="77777777" w:rsidTr="00326986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72F1CC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2B300AA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82D66A2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 xml:space="preserve">Количество установленных комиссией по урегулированию конфликта интересов </w:t>
            </w: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lastRenderedPageBreak/>
              <w:t>нарушений, касающихся рассмотрения результатов, полученных в ходе осуществления контроля за расходами муниципальных служащих (иных лиц)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0C70568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E27353A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</w:tr>
      <w:tr w:rsidR="00A6626B" w:rsidRPr="00326986" w14:paraId="161764F4" w14:textId="77777777" w:rsidTr="00326986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2DCD7C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930D7A1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1CCFD34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Количество отказов в замещении должности либо в выполнении работы на условиях гражданско-правового договора после увольнения со службы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01A72D4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1B41F09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</w:tr>
      <w:tr w:rsidR="00A6626B" w:rsidRPr="00326986" w14:paraId="77106D9B" w14:textId="77777777" w:rsidTr="00326986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A889F76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65A3BE6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EB8ABB7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Количество служащих, отстранённых в результате заседания комиссии по урегулированию конфликта интересов от исполнения ими своих обязанностей в связи с наличием конфликта интересов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DA0580F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B5F035A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</w:tr>
      <w:tr w:rsidR="00A6626B" w:rsidRPr="00326986" w14:paraId="3B4FA226" w14:textId="77777777" w:rsidTr="00326986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C49D250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7161C68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64C975A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Количество служащих, привлеченных к дисциплинарной ответственности по результатам заседаний комиссий по урегулированию конфликта интересов за нарушения, не связанные с утратой доверия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3571BCE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FD28BF2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3</w:t>
            </w:r>
          </w:p>
        </w:tc>
      </w:tr>
      <w:tr w:rsidR="00A6626B" w:rsidRPr="00326986" w14:paraId="71A3EC4F" w14:textId="77777777" w:rsidTr="00326986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0C6078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ADDE589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DBBA20B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Количество служащих, привлеченных к дисциплинарной ответственности по результатам заседаний комиссии по урегулированию конфликта интересов за нарушения в связи с утратой доверия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24461C8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467EAB5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</w:tr>
      <w:tr w:rsidR="00A6626B" w:rsidRPr="00326986" w14:paraId="721265E4" w14:textId="77777777" w:rsidTr="00326986">
        <w:trPr>
          <w:trHeight w:val="750"/>
          <w:tblCellSpacing w:w="0" w:type="dxa"/>
        </w:trPr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8AD7947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b/>
                <w:bCs/>
                <w:color w:val="000000"/>
                <w:sz w:val="24"/>
                <w:szCs w:val="24"/>
                <w:lang w:eastAsia="ru-RU"/>
              </w:rPr>
              <w:t>VI. ЭФФЕКТИВНОСТЬ АНТИКОРРУПЦИОННОЙ РАБОТЫ В МУНИЦИПАЛЬНЫХ ОБЩЕОБРАЗОВАТЕЛЬНЫХ ОРГАНИЗАЦИЯХ</w:t>
            </w:r>
          </w:p>
        </w:tc>
      </w:tr>
      <w:tr w:rsidR="00A6626B" w:rsidRPr="00326986" w14:paraId="13B31398" w14:textId="77777777" w:rsidTr="00BB6DA1">
        <w:trPr>
          <w:trHeight w:val="72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6DBD882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1. Количественные показатели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B0DD6A7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CF0C64B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Общее количество муниципальных общеобразовательных организаций (школ)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BF40E61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14:paraId="7CD85EA0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13</w:t>
            </w:r>
          </w:p>
        </w:tc>
      </w:tr>
      <w:tr w:rsidR="00A6626B" w:rsidRPr="00326986" w14:paraId="6ADDD8E9" w14:textId="77777777" w:rsidTr="00BB6DA1">
        <w:trPr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8035E3F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2. Количество проведенных в общеобразовательных организациях за отчетный период мероприятий с элементами антикоррупцонного воспитания, при наличии подтверждающих документов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443814A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CC3A4A8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Количество проведенных мероприятий антикоррупционной тематики, информация о которых размещена в СМИ или на официальных сайтах школ, сайтах муниципальных органов управления образованием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890CABF" w14:textId="26BF4F81" w:rsidR="00A6626B" w:rsidRPr="00326986" w:rsidRDefault="00D822FC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  <w:hideMark/>
          </w:tcPr>
          <w:p w14:paraId="65BEFC31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130</w:t>
            </w:r>
          </w:p>
        </w:tc>
      </w:tr>
      <w:tr w:rsidR="00A6626B" w:rsidRPr="00326986" w14:paraId="67138800" w14:textId="77777777" w:rsidTr="00326986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D75F2D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06B16FD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75DD95A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Количество проведенных централизованно (сразу во всех школах района) конкурсов детского творчества антикоррупционной направленности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6682BD5" w14:textId="0B6E0BA9" w:rsidR="00A6626B" w:rsidRPr="00326986" w:rsidRDefault="00BB6DA1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56677ED" w14:textId="0BEBF0B8" w:rsidR="00A6626B" w:rsidRPr="00326986" w:rsidRDefault="00BB6DA1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3</w:t>
            </w:r>
          </w:p>
        </w:tc>
      </w:tr>
      <w:tr w:rsidR="00A6626B" w:rsidRPr="00326986" w14:paraId="2D075606" w14:textId="77777777" w:rsidTr="00326986">
        <w:trPr>
          <w:trHeight w:val="750"/>
          <w:tblCellSpacing w:w="0" w:type="dxa"/>
        </w:trPr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3555E16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b/>
                <w:bCs/>
                <w:color w:val="000000"/>
                <w:sz w:val="24"/>
                <w:szCs w:val="24"/>
                <w:lang w:eastAsia="ru-RU"/>
              </w:rPr>
              <w:t>VII. АНАЛИЗ ОБРАЩЕНИЙ В ОРГАНЫ МЕСТНОГО САМОУПРАВЛЕНИЯ ПО ФАКТАМ КОРРУПЦИИ</w:t>
            </w:r>
          </w:p>
        </w:tc>
      </w:tr>
      <w:tr w:rsidR="00A6626B" w:rsidRPr="00326986" w14:paraId="4C3BD7F5" w14:textId="77777777" w:rsidTr="00326986">
        <w:trPr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D7BEA8A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1. Количественные показатели поступивших обращений по возможным фактам коррупции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5E1791C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5F0243B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 xml:space="preserve">Общее количество поступивших во все органы местного самоуправления муниципального </w:t>
            </w: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lastRenderedPageBreak/>
              <w:t>образования (включая обращения, поступившие в сельские и городские поселения муниципальных районов) обращений граждан и организаций (включая анонимные) по всем вопросам за отчётный период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8AAA4FB" w14:textId="6A19C842" w:rsidR="00A6626B" w:rsidRPr="00326986" w:rsidRDefault="00BF6B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lastRenderedPageBreak/>
              <w:t>2</w:t>
            </w:r>
            <w:r w:rsidR="00E366EA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587F7D8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256</w:t>
            </w:r>
          </w:p>
        </w:tc>
      </w:tr>
      <w:tr w:rsidR="00A6626B" w:rsidRPr="00326986" w14:paraId="32D30296" w14:textId="77777777" w:rsidTr="00326986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D8BE94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C13EECF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3BD5A22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Количество поступивших во все органы местного самоуправления муниципального образования (включая обращения, поступившие в сельские и городские поселения муниципальных районов) обращений граждан и организаций (включая анонимные) по возможным фактам коррупции всего, в том числе: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237A984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C6ED44B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</w:tr>
      <w:tr w:rsidR="00A6626B" w:rsidRPr="00326986" w14:paraId="5E01572A" w14:textId="77777777" w:rsidTr="00326986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170DF4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37F4532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35.1.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48E7D29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от граждан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9645A40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9E7003F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</w:tr>
      <w:tr w:rsidR="00A6626B" w:rsidRPr="00326986" w14:paraId="3253C825" w14:textId="77777777" w:rsidTr="00326986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479BDC5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D7234C2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35.2.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15F02F8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от правоохранительных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501ADBF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C73676E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</w:tr>
      <w:tr w:rsidR="00A6626B" w:rsidRPr="00326986" w14:paraId="4719FB67" w14:textId="77777777" w:rsidTr="00326986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31FD78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FD5D01E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35.3.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89DDB7B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от контрольно-надзорных органов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AF9A339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5F79B9F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</w:tr>
      <w:tr w:rsidR="00A6626B" w:rsidRPr="00326986" w14:paraId="7D4FD0CF" w14:textId="77777777" w:rsidTr="00326986">
        <w:trPr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ACE73B0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2. Тематическая направленность поступивших/рассмотренных обращений по фактам коррупции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D38F589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36.1.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D30775D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Количество обращений о проявлениях коррупции в сфере здравоохранения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7600886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A33B913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</w:tr>
      <w:tr w:rsidR="00A6626B" w:rsidRPr="00326986" w14:paraId="071FAABE" w14:textId="77777777" w:rsidTr="00326986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0A9D44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4403484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36.2.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E2B5457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Количество обращений о проявлениях коррупции в сфере образования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F4F63C6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3B3786D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</w:tr>
      <w:tr w:rsidR="00A6626B" w:rsidRPr="00326986" w14:paraId="691D0719" w14:textId="77777777" w:rsidTr="00326986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E5F6E4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53D67AF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36.3.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FBFA320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Количество обращений о проявлениях коррупции в сфере ЖКХ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5E1FACF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95FBE86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</w:tr>
      <w:tr w:rsidR="00A6626B" w:rsidRPr="00326986" w14:paraId="7FEC6271" w14:textId="77777777" w:rsidTr="00326986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A643FE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A8B2F0F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36.4.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899065F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Количество обращений о проявлениях коррупции в сфере социального обеспечения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19665FE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1D3A84E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</w:tr>
      <w:tr w:rsidR="00A6626B" w:rsidRPr="00326986" w14:paraId="7211939E" w14:textId="77777777" w:rsidTr="00326986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898C67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9DC0EED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36.5.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A358D31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Количество обращений о проявлениях коррупции в сфере АПК и сельского хозяйства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3764447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B262977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</w:tr>
      <w:tr w:rsidR="00A6626B" w:rsidRPr="00326986" w14:paraId="7AB69D13" w14:textId="77777777" w:rsidTr="00326986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5908FD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DBA9DAA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36.6.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B3F4EBD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Количество обращений о проявлениях коррупции в сфере транспорта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6BC632D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435B03A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</w:tr>
      <w:tr w:rsidR="00A6626B" w:rsidRPr="00326986" w14:paraId="3CC74E2C" w14:textId="77777777" w:rsidTr="00326986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AB4D358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61CB11C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36.7.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5C3465A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Количество обращений о проявлениях коррупции при оказании государственных и муниципальных услуг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F6ED9F8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AACA875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</w:tr>
      <w:tr w:rsidR="00A6626B" w:rsidRPr="00326986" w14:paraId="3AF1B0EA" w14:textId="77777777" w:rsidTr="00326986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50EB444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0267D14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36.8.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F994314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Количество обращений о фактах взяточничества с участием сотрудников органов местного самоуправления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5AF35CC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DAFC3A6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</w:tr>
      <w:tr w:rsidR="00A6626B" w:rsidRPr="00326986" w14:paraId="71EF8659" w14:textId="77777777" w:rsidTr="00326986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51CD347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DE23591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36.9.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A2DCF4D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Количество обращений о фактах взяточничества среди работников подведомственных организаций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A76655D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B1B5097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</w:tr>
      <w:tr w:rsidR="00A6626B" w:rsidRPr="00326986" w14:paraId="70AEAAAB" w14:textId="77777777" w:rsidTr="00326986">
        <w:trPr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D01E7D7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3. Оценка результатов рассмотрения обращений граждан и организаций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D27DEFA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DA1D552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Количество обращений граждан и организаций (включая анонимные) по возможным фактам коррупции, нашедшим своё подтверждение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4815C9D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1CAEB38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</w:tr>
      <w:tr w:rsidR="00A6626B" w:rsidRPr="00326986" w14:paraId="336D1678" w14:textId="77777777" w:rsidTr="00326986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D64E77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38D1E3E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7CE29D6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Количество представлений органов прокуратуры, поступивших в органы местного самоуправления муниципального района (включая поступившие в сельские и городские поселения муниципального района) или городского округа, в которых обращается внимание на неудовлетворительную работу с обращениями граждан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B27AD38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C2CF2D9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</w:tr>
      <w:tr w:rsidR="00A6626B" w:rsidRPr="00326986" w14:paraId="30E449C3" w14:textId="77777777" w:rsidTr="00326986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03D6CD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D54752D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C201F2F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Количество зон повышенного коррупционного риска, выявленных по результатам рассмотрения поступивших в течение отчётного периода обращений граждан и организаций по возможным фактам коррупции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7590DC3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E71DAD1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</w:tr>
      <w:tr w:rsidR="00A6626B" w:rsidRPr="00326986" w14:paraId="18276EF6" w14:textId="77777777" w:rsidTr="00326986">
        <w:trPr>
          <w:trHeight w:val="1440"/>
          <w:tblCellSpacing w:w="0" w:type="dxa"/>
        </w:trPr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0EE7C68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b/>
                <w:bCs/>
                <w:color w:val="000000"/>
                <w:sz w:val="24"/>
                <w:szCs w:val="24"/>
                <w:lang w:eastAsia="ru-RU"/>
              </w:rPr>
              <w:t>VIII. РЕАЛИЗАЦИЯ ПРИНЦИПА НЕОТВРАТИМОСТИ ОТВЕТСТВЕННОСТИ ЗА НЕЦЕЛЕВОЕ, НЕЭФФЕКТИВНОЕ, НЕПРАВОМЕРНОЕ ИСПОЛЬЗОВАНИЕ БЮДЖЕТНЫХ СРЕДСТВ И ИМУЩЕСТВА, ИНЫЕ ФИНАНСОВЫЕ НАРУШЕНИЯ, ВЫЯВЛЕННЫЕ В ХОДЕ ПРОВЕДЕНИЯ ПРОВЕРОК ОРГАНАМИ ВНЕШНЕГО И ВНУТРЕННЕГО ФИНАНСОВОГО КОНТРОЛЯ</w:t>
            </w:r>
          </w:p>
        </w:tc>
      </w:tr>
      <w:tr w:rsidR="00A6626B" w:rsidRPr="00326986" w14:paraId="374DDA90" w14:textId="77777777" w:rsidTr="00326986">
        <w:trPr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BD88A4A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1. Количественные показатели реализации принципа неотвратимости наказания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D3E1830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232EB70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Общее количество проверок, проведённых за отчётный период органами внутреннего и внешнего государственного финансового контроля в отношении ОМСУ и подведомственных ему государственных учреждений, в том числе: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67F073A" w14:textId="722A9FDF" w:rsidR="00A6626B" w:rsidRPr="00326986" w:rsidRDefault="0003292D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244DFE3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11</w:t>
            </w:r>
          </w:p>
        </w:tc>
      </w:tr>
      <w:tr w:rsidR="00A6626B" w:rsidRPr="00326986" w14:paraId="49BABAD5" w14:textId="77777777" w:rsidTr="00326986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C68AA6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BC1CEF5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40.1.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52D5FDF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Управлением федерального казначейства по Ульяновской области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8C3EA2A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EFB4CB6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</w:tr>
      <w:tr w:rsidR="00A6626B" w:rsidRPr="00326986" w14:paraId="43D830DB" w14:textId="77777777" w:rsidTr="00326986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9E599E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4E0CCE1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40.2.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F209C58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Счётной палатой Ульяновской области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11AB630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8CBF739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</w:tr>
      <w:tr w:rsidR="00A6626B" w:rsidRPr="00326986" w14:paraId="64CFEA14" w14:textId="77777777" w:rsidTr="00326986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D71D32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287E69F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40.3.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2A74B55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контрольным управлением администрации Губернатора Ульяновской области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701F989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1CEC7B3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</w:tr>
      <w:tr w:rsidR="00A6626B" w:rsidRPr="00326986" w14:paraId="34F28082" w14:textId="77777777" w:rsidTr="00326986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753E91E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922F44D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40.4.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D02DDA1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контрольно-счётной комиссией Совета депутатов муниципального образования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1FD310C" w14:textId="401E8A09" w:rsidR="00A6626B" w:rsidRPr="00326986" w:rsidRDefault="0003292D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94F5EBE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6</w:t>
            </w:r>
          </w:p>
        </w:tc>
      </w:tr>
      <w:tr w:rsidR="00A6626B" w:rsidRPr="00326986" w14:paraId="4AC9F595" w14:textId="77777777" w:rsidTr="00326986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38BAC4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961CC3D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40.5.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7E5349A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финансовым органом муниципального образования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F1FB5C3" w14:textId="645D2834" w:rsidR="00A6626B" w:rsidRPr="00326986" w:rsidRDefault="0003292D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E8CCE10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</w:tr>
      <w:tr w:rsidR="00A6626B" w:rsidRPr="00326986" w14:paraId="38389373" w14:textId="77777777" w:rsidTr="00326986">
        <w:trPr>
          <w:trHeight w:val="154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0DF30B1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D5BCECA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6190914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Количество актов проверок, проведённых контрольно-счётной комиссией Совета депутатов муниципального образования и финансового органа муниципального образования, и переданных в правоохранительные органы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97E1B1C" w14:textId="1ACA8470" w:rsidR="00A6626B" w:rsidRPr="00326986" w:rsidRDefault="0003292D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5E2C8A8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6</w:t>
            </w:r>
          </w:p>
        </w:tc>
      </w:tr>
      <w:tr w:rsidR="00A6626B" w:rsidRPr="00326986" w14:paraId="3F344D96" w14:textId="77777777" w:rsidTr="00326986">
        <w:trPr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D7D6204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2. Результативность работы по реализации принципа неотвратимости наказания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E2618FA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69933D2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 xml:space="preserve">Привлечено должностных лиц ОМСУ (работников подведомственных учреждений) к дисциплинарной ответственности (при наличии </w:t>
            </w: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lastRenderedPageBreak/>
              <w:t>подтверждающих документов), в т.ч.: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E65C2A7" w14:textId="316C965B" w:rsidR="00A6626B" w:rsidRPr="00326986" w:rsidRDefault="0003292D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0E93F75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4</w:t>
            </w:r>
          </w:p>
        </w:tc>
      </w:tr>
      <w:tr w:rsidR="00A6626B" w:rsidRPr="00326986" w14:paraId="224E21BD" w14:textId="77777777" w:rsidTr="00326986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491447D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3FD56CF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42.1.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8F83684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замечание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5502E56" w14:textId="79B5C048" w:rsidR="00A6626B" w:rsidRPr="00326986" w:rsidRDefault="0003292D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00E5E8D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3</w:t>
            </w:r>
          </w:p>
        </w:tc>
      </w:tr>
      <w:tr w:rsidR="00A6626B" w:rsidRPr="00326986" w14:paraId="415C0446" w14:textId="77777777" w:rsidTr="00326986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711352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EFF0B74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42.2.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96732BD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выговор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7124F14" w14:textId="7A652F33" w:rsidR="00A6626B" w:rsidRPr="00326986" w:rsidRDefault="0003292D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470AAFA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</w:tr>
      <w:tr w:rsidR="00A6626B" w:rsidRPr="00326986" w14:paraId="29A80987" w14:textId="77777777" w:rsidTr="00326986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1CC7E7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52D8D8F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42.3.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F9C79F8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предупреждение о неполном должностном соответствии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10019D4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BEBA1B9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</w:tr>
      <w:tr w:rsidR="00A6626B" w:rsidRPr="00326986" w14:paraId="5C750BFA" w14:textId="77777777" w:rsidTr="00326986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E825949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9A805CF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42.4.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1DF3AA32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освобождение от замещаемой должности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7D50B65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322E341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</w:tr>
      <w:tr w:rsidR="00A6626B" w:rsidRPr="00326986" w14:paraId="6396EC7A" w14:textId="77777777" w:rsidTr="00326986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1596E15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EE0E390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42.5.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486CD2E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увольнение в связи с утратой доверия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27A0439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E00E67B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</w:tr>
      <w:tr w:rsidR="00A6626B" w:rsidRPr="00326986" w14:paraId="0E38C897" w14:textId="77777777" w:rsidTr="00326986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FADE76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6351C0D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E81E7A0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Привлечено должностных лиц (работников подведомственных учреждений) к материальной ответственности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89FDB36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7A98AA6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</w:tr>
      <w:tr w:rsidR="00A6626B" w:rsidRPr="00326986" w14:paraId="214FAF8C" w14:textId="77777777" w:rsidTr="00326986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740ADE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5D1C177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AF7AB66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Привлечено должностных лиц (работников подведомственных учреждений) к административной ответственности, в т.ч: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A775898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F8EB8AD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6</w:t>
            </w:r>
          </w:p>
        </w:tc>
      </w:tr>
      <w:tr w:rsidR="00A6626B" w:rsidRPr="00326986" w14:paraId="7C356A2F" w14:textId="77777777" w:rsidTr="00326986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90E5A84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6B32677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44.1.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21D752AA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штраф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C8AF668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A1BEBE4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1</w:t>
            </w:r>
          </w:p>
        </w:tc>
      </w:tr>
      <w:tr w:rsidR="00A6626B" w:rsidRPr="00326986" w14:paraId="1489D8C1" w14:textId="77777777" w:rsidTr="00326986">
        <w:trPr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377D8B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73D809B2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4"/>
                <w:szCs w:val="24"/>
                <w:lang w:eastAsia="ru-RU"/>
              </w:rPr>
              <w:t>44.2.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41F8E774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PT Astra Serif" w:eastAsia="Times New Roman" w:hAnsi="PT Astra Serif" w:cs="Calibri"/>
                <w:color w:val="000000"/>
                <w:sz w:val="20"/>
                <w:szCs w:val="20"/>
                <w:lang w:eastAsia="ru-RU"/>
              </w:rPr>
              <w:t>дисквалификация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04D4154D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5741DB60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0</w:t>
            </w:r>
          </w:p>
        </w:tc>
      </w:tr>
      <w:tr w:rsidR="00A6626B" w:rsidRPr="00326986" w14:paraId="74FA37FD" w14:textId="77777777" w:rsidTr="00326986">
        <w:trPr>
          <w:trHeight w:val="18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074D26A7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5D09389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DB8B175" w14:textId="77777777" w:rsidR="00A6626B" w:rsidRPr="00326986" w:rsidRDefault="00A6626B" w:rsidP="00A6626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17CA24E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56B6B25" w14:textId="77777777" w:rsidR="00A6626B" w:rsidRPr="00326986" w:rsidRDefault="00A6626B" w:rsidP="00A662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</w:tr>
      <w:tr w:rsidR="00A6626B" w:rsidRPr="00326986" w14:paraId="27597B7D" w14:textId="77777777" w:rsidTr="00326986">
        <w:trPr>
          <w:trHeight w:val="3660"/>
          <w:tblCellSpacing w:w="0" w:type="dxa"/>
        </w:trPr>
        <w:tc>
          <w:tcPr>
            <w:tcW w:w="0" w:type="auto"/>
            <w:gridSpan w:val="5"/>
            <w:shd w:val="clear" w:color="auto" w:fill="FFFFFF"/>
            <w:vAlign w:val="center"/>
            <w:hideMark/>
          </w:tcPr>
          <w:p w14:paraId="3E42E50A" w14:textId="77777777" w:rsidR="00A6626B" w:rsidRPr="00326986" w:rsidRDefault="00A6626B" w:rsidP="00A6626B">
            <w:pPr>
              <w:spacing w:after="240" w:line="240" w:lineRule="auto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3269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Примечание: В дополнение к мониторингу необходимо приложить справки:</w:t>
            </w:r>
            <w:r w:rsidRPr="003269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br/>
              <w:t>1. (раздел «Реализация принципа неотвратимости наказания за нецелевое, неэффективное, неправомерное использование бюджетных средств и имущества, иные финансовые нарушения, выявленные в ходе проведения проверок органами внешнего и внутреннего финансового контроля») с указанием занимаемых должностей лиц, привлечённых к видам ответственности.</w:t>
            </w:r>
            <w:r w:rsidRPr="003269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br/>
              <w:t>2. (разделы «Межведомственная комиссия по профилактике коррупции» и «Информационное освещение противодействия коррупции»)</w:t>
            </w:r>
            <w:r w:rsidRPr="003269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br/>
              <w:t>- для печатных СМИ с указанием наименования печатного издания, даты и номера издания, наименование публикации;</w:t>
            </w:r>
            <w:r w:rsidRPr="0032698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br/>
              <w:t>- для электронных СМИ наименование сайта и публикации.</w:t>
            </w:r>
          </w:p>
        </w:tc>
      </w:tr>
    </w:tbl>
    <w:p w14:paraId="2EE32F7F" w14:textId="77777777" w:rsidR="00326986" w:rsidRPr="00326986" w:rsidRDefault="00326986" w:rsidP="003269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26986" w:rsidRPr="003269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2312"/>
    <w:rsid w:val="0003292D"/>
    <w:rsid w:val="000D6EEA"/>
    <w:rsid w:val="00101105"/>
    <w:rsid w:val="00111059"/>
    <w:rsid w:val="0014224A"/>
    <w:rsid w:val="00222FE8"/>
    <w:rsid w:val="002A3ED8"/>
    <w:rsid w:val="00326986"/>
    <w:rsid w:val="0035519A"/>
    <w:rsid w:val="00362797"/>
    <w:rsid w:val="004B2E14"/>
    <w:rsid w:val="004B53FD"/>
    <w:rsid w:val="00532312"/>
    <w:rsid w:val="006E57B9"/>
    <w:rsid w:val="008267D9"/>
    <w:rsid w:val="00852559"/>
    <w:rsid w:val="0095621F"/>
    <w:rsid w:val="00986AF5"/>
    <w:rsid w:val="009B0D89"/>
    <w:rsid w:val="009D0F15"/>
    <w:rsid w:val="00A23678"/>
    <w:rsid w:val="00A6626B"/>
    <w:rsid w:val="00AF5590"/>
    <w:rsid w:val="00B80E8A"/>
    <w:rsid w:val="00B87389"/>
    <w:rsid w:val="00BB6DA1"/>
    <w:rsid w:val="00BF6B6B"/>
    <w:rsid w:val="00D034A9"/>
    <w:rsid w:val="00D822FC"/>
    <w:rsid w:val="00E366EA"/>
    <w:rsid w:val="00E76FA7"/>
    <w:rsid w:val="00E93425"/>
    <w:rsid w:val="00FF2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CC8AE"/>
  <w15:docId w15:val="{D990E7A1-D722-49F5-B486-9A05BF2EF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08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10</Pages>
  <Words>2396</Words>
  <Characters>13658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Энже Курякова</cp:lastModifiedBy>
  <cp:revision>19</cp:revision>
  <dcterms:created xsi:type="dcterms:W3CDTF">2024-03-20T06:33:00Z</dcterms:created>
  <dcterms:modified xsi:type="dcterms:W3CDTF">2024-07-15T05:18:00Z</dcterms:modified>
</cp:coreProperties>
</file>