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Паспорт МО «Ульяновский ра</w:t>
      </w:r>
      <w:r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йон»</w:t>
      </w:r>
      <w:r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br/>
        <w:t>по состоянию на 01.01.2021</w:t>
      </w: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 xml:space="preserve"> г.</w:t>
      </w: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br/>
        <w:t>ГЕОГРАФИЧЕСКИЕ И СТРУКТУРНЫЕ</w:t>
      </w: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br/>
        <w:t>ДАННЫЕ О РАЙОНЕ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Местоположение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Ульяновский район расположен в северной части Ульяновской области. Протяженность территории района с севера на юг 75 км, с запада на восток 35 км.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Административное устройство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В соответствии с Законом Ульяновской области «О муниципальных образованиях Ульяновской области» Ульяновский район является муниципальным образованием, которому присвоен статус муниципального района. Административным центром муниципального района является р. п. Ишеевка.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Территория района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Ульяновский район, территория которого составляет 1273 тыс. кв. м., является одним из крупнейших Ульяновской области.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В состав Ульяновского района входят 1 </w:t>
      </w:r>
      <w:proofErr w:type="gramStart"/>
      <w:r w:rsidRPr="00CC6812">
        <w:rPr>
          <w:rFonts w:ascii="Tahoma" w:eastAsia="Times New Roman" w:hAnsi="Tahoma" w:cs="Tahoma"/>
          <w:color w:val="000000"/>
          <w:lang w:eastAsia="ru-RU"/>
        </w:rPr>
        <w:t>городское</w:t>
      </w:r>
      <w:proofErr w:type="gramEnd"/>
      <w:r w:rsidRPr="00CC6812">
        <w:rPr>
          <w:rFonts w:ascii="Tahoma" w:eastAsia="Times New Roman" w:hAnsi="Tahoma" w:cs="Tahoma"/>
          <w:color w:val="000000"/>
          <w:lang w:eastAsia="ru-RU"/>
        </w:rPr>
        <w:t xml:space="preserve"> и 5 сельских поселений, из них:</w:t>
      </w: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Ишеевское городское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р. п. Ишеевка</w:t>
      </w:r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Салмановка</w:t>
      </w:r>
      <w:proofErr w:type="spellEnd"/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с.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Полдомасово</w:t>
      </w:r>
      <w:proofErr w:type="spellEnd"/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Максимовка</w:t>
      </w:r>
      <w:proofErr w:type="spellEnd"/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Линевка</w:t>
      </w:r>
      <w:proofErr w:type="spellEnd"/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Дубровка</w:t>
      </w:r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с. Новая Беденьга</w:t>
      </w:r>
    </w:p>
    <w:p w:rsidR="00CC6812" w:rsidRPr="00CC6812" w:rsidRDefault="00CC6812" w:rsidP="00CC6812">
      <w:pPr>
        <w:numPr>
          <w:ilvl w:val="0"/>
          <w:numId w:val="1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Сланцевый Рудник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Большеключищенское сельское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с. Большие Ключищи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с.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Поникий</w:t>
      </w:r>
      <w:proofErr w:type="spell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Ключ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Елшанка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Ломы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Широкий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Рыбхоз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пос.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Прибылов</w:t>
      </w:r>
      <w:proofErr w:type="spellEnd"/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разъезд Б. Ключищи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Кукушка</w:t>
      </w:r>
    </w:p>
    <w:p w:rsidR="00CC6812" w:rsidRPr="00CC6812" w:rsidRDefault="00CC6812" w:rsidP="00CC6812">
      <w:pPr>
        <w:numPr>
          <w:ilvl w:val="0"/>
          <w:numId w:val="2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хутор Белов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Тетюшское сельское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с. Тетюшское</w:t>
      </w:r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с.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Волостниковка</w:t>
      </w:r>
      <w:proofErr w:type="spellEnd"/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с.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Загудаевка</w:t>
      </w:r>
      <w:proofErr w:type="spellEnd"/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пос. М. Горького</w:t>
      </w:r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Елизаветино</w:t>
      </w:r>
    </w:p>
    <w:p w:rsidR="00CC6812" w:rsidRPr="00CC6812" w:rsidRDefault="00CC6812" w:rsidP="00CC6812">
      <w:pPr>
        <w:numPr>
          <w:ilvl w:val="0"/>
          <w:numId w:val="3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Дружба 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Зеленорощинское</w:t>
      </w:r>
      <w:proofErr w:type="spellEnd"/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 xml:space="preserve"> сельское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Зеленая Роща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Сухая Долина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Ивановка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Бухтеевка</w:t>
      </w:r>
      <w:proofErr w:type="spellEnd"/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 ст. Охотничья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Мокрый Куст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Красноармейский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Казарма 864 км.</w:t>
      </w:r>
    </w:p>
    <w:p w:rsidR="00CC6812" w:rsidRPr="00CC6812" w:rsidRDefault="00CC6812" w:rsidP="00CC6812">
      <w:pPr>
        <w:numPr>
          <w:ilvl w:val="0"/>
          <w:numId w:val="4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Казарма 875 км.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Ундоровское сельское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с. Ундоры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Васильевка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с. Вышки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Городищи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Дворики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Комаровка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Красное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Сюндюково</w:t>
      </w:r>
      <w:proofErr w:type="spellEnd"/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Крутояр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Русская Беденьга</w:t>
      </w:r>
    </w:p>
    <w:p w:rsidR="00CC6812" w:rsidRPr="00CC6812" w:rsidRDefault="00CC6812" w:rsidP="00CC6812">
      <w:pPr>
        <w:numPr>
          <w:ilvl w:val="0"/>
          <w:numId w:val="5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. Старое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Алейкино</w:t>
      </w:r>
      <w:proofErr w:type="spellEnd"/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Тимирязевское сельское поселение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п. Тимирязевский</w:t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Авдотьино</w:t>
      </w:r>
      <w:proofErr w:type="spellEnd"/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д.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Бирючевка</w:t>
      </w:r>
      <w:proofErr w:type="spellEnd"/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Михайловка</w:t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п. Новая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Бирючевка</w:t>
      </w:r>
      <w:proofErr w:type="spellEnd"/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с. Новый Урень</w:t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д. Семеновка</w:t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п. Ст.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Лаишевка</w:t>
      </w:r>
      <w:proofErr w:type="spellEnd"/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п. </w:t>
      </w:r>
      <w:proofErr w:type="spell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Торфболото</w:t>
      </w:r>
      <w:proofErr w:type="spellEnd"/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proofErr w:type="gramStart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</w:t>
      </w:r>
      <w:proofErr w:type="gramEnd"/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Шумовка</w:t>
      </w:r>
    </w:p>
    <w:p w:rsidR="00CC6812" w:rsidRPr="00CC6812" w:rsidRDefault="00CC6812" w:rsidP="00CC6812">
      <w:pPr>
        <w:numPr>
          <w:ilvl w:val="0"/>
          <w:numId w:val="6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разъезд 170 км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Центром района является </w:t>
      </w: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рабочий поселок Ишеевка.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Ресурсы района (сырьевые, земельные, водные, лесные)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Общая площадь землепользования района составляет — 127302 га.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Структура земель: (</w:t>
      </w:r>
      <w:proofErr w:type="gramStart"/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га</w:t>
      </w:r>
      <w:proofErr w:type="gramEnd"/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)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земли сельскохозяйственного назначения</w:t>
      </w:r>
      <w:r w:rsidRPr="00CC6812">
        <w:rPr>
          <w:rFonts w:ascii="Tahoma" w:eastAsia="Times New Roman" w:hAnsi="Tahoma" w:cs="Tahoma"/>
          <w:color w:val="000000"/>
          <w:lang w:eastAsia="ru-RU"/>
        </w:rPr>
        <w:t> </w:t>
      </w:r>
      <w:r w:rsidRPr="00CC6812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85714 га, из них:</w:t>
      </w:r>
      <w:r w:rsidRPr="00CC6812">
        <w:rPr>
          <w:rFonts w:ascii="Tahoma" w:eastAsia="Times New Roman" w:hAnsi="Tahoma" w:cs="Tahoma"/>
          <w:color w:val="000000"/>
          <w:lang w:eastAsia="ru-RU"/>
        </w:rPr>
        <w:br/>
      </w:r>
    </w:p>
    <w:p w:rsidR="00CC6812" w:rsidRPr="00CC6812" w:rsidRDefault="00CC6812" w:rsidP="00CC6812">
      <w:pPr>
        <w:numPr>
          <w:ilvl w:val="0"/>
          <w:numId w:val="7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пашни — 71802 га</w:t>
      </w:r>
    </w:p>
    <w:p w:rsidR="00CC6812" w:rsidRPr="00CC6812" w:rsidRDefault="00CC6812" w:rsidP="00CC6812">
      <w:pPr>
        <w:numPr>
          <w:ilvl w:val="0"/>
          <w:numId w:val="7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многолетние насаждения — 188 га</w:t>
      </w:r>
    </w:p>
    <w:p w:rsidR="00CC6812" w:rsidRPr="00CC6812" w:rsidRDefault="00CC6812" w:rsidP="00CC6812">
      <w:pPr>
        <w:numPr>
          <w:ilvl w:val="0"/>
          <w:numId w:val="7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пастбища — 12008 га</w:t>
      </w:r>
    </w:p>
    <w:p w:rsidR="00CC6812" w:rsidRPr="00CC6812" w:rsidRDefault="00CC6812" w:rsidP="00CC6812">
      <w:pPr>
        <w:numPr>
          <w:ilvl w:val="0"/>
          <w:numId w:val="7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сенокосы — 1529 га</w:t>
      </w:r>
    </w:p>
    <w:p w:rsidR="00CC6812" w:rsidRPr="00CC6812" w:rsidRDefault="00CC6812" w:rsidP="00CC6812">
      <w:pPr>
        <w:numPr>
          <w:ilvl w:val="0"/>
          <w:numId w:val="7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залежь — 187 га</w:t>
      </w:r>
    </w:p>
    <w:p w:rsidR="00CC6812" w:rsidRPr="00CC6812" w:rsidRDefault="00CC6812" w:rsidP="00CC6812">
      <w:pPr>
        <w:spacing w:before="847" w:after="8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a10303" stroked="f"/>
        </w:pict>
      </w: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ДЕМОГРАФИЧЕСКИЕ ДАННЫЕ РАЙОНА — ЧИСЛЕННОСТЬ НАСЕЛЕНИЯ РАЙОНА И ЕГО СТРУКТУРНЫХ ЕДИНИЦ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color w:val="000000"/>
          <w:bdr w:val="none" w:sz="0" w:space="0" w:color="auto" w:frame="1"/>
          <w:lang w:eastAsia="ru-RU"/>
        </w:rPr>
        <w:t>Население Ульяновск</w:t>
      </w:r>
      <w:r>
        <w:rPr>
          <w:rFonts w:ascii="inherit" w:eastAsia="Times New Roman" w:hAnsi="inherit" w:cs="Tahoma"/>
          <w:color w:val="000000"/>
          <w:bdr w:val="none" w:sz="0" w:space="0" w:color="auto" w:frame="1"/>
          <w:lang w:eastAsia="ru-RU"/>
        </w:rPr>
        <w:t>ого района составляет более 36,1</w:t>
      </w:r>
      <w:r w:rsidRPr="00CC6812">
        <w:rPr>
          <w:rFonts w:ascii="inherit" w:eastAsia="Times New Roman" w:hAnsi="inherit" w:cs="Tahoma"/>
          <w:color w:val="000000"/>
          <w:bdr w:val="none" w:sz="0" w:space="0" w:color="auto" w:frame="1"/>
          <w:lang w:eastAsia="ru-RU"/>
        </w:rPr>
        <w:t xml:space="preserve"> тыс. человек.   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Анализ демографической ситуации в муниципальном образовании на 01.01.202</w:t>
      </w:r>
      <w:r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1</w:t>
      </w:r>
    </w:p>
    <w:p w:rsidR="00CC6812" w:rsidRPr="00CC6812" w:rsidRDefault="00CC6812" w:rsidP="00986D74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По данным Федеральной службы государственной статисти</w:t>
      </w:r>
      <w:r>
        <w:rPr>
          <w:rFonts w:ascii="Tahoma" w:eastAsia="Times New Roman" w:hAnsi="Tahoma" w:cs="Tahoma"/>
          <w:color w:val="000000"/>
          <w:lang w:eastAsia="ru-RU"/>
        </w:rPr>
        <w:t>ки «Ульяновскстат» на 01.01.2021</w:t>
      </w:r>
      <w:r w:rsidRPr="00CC6812">
        <w:rPr>
          <w:rFonts w:ascii="Tahoma" w:eastAsia="Times New Roman" w:hAnsi="Tahoma" w:cs="Tahoma"/>
          <w:color w:val="000000"/>
          <w:lang w:eastAsia="ru-RU"/>
        </w:rPr>
        <w:t xml:space="preserve"> г. население Ульяновского р</w:t>
      </w:r>
      <w:r>
        <w:rPr>
          <w:rFonts w:ascii="Tahoma" w:eastAsia="Times New Roman" w:hAnsi="Tahoma" w:cs="Tahoma"/>
          <w:color w:val="000000"/>
          <w:lang w:eastAsia="ru-RU"/>
        </w:rPr>
        <w:t>айона составляет 36,1</w:t>
      </w:r>
      <w:r w:rsidRPr="00CC6812">
        <w:rPr>
          <w:rFonts w:ascii="Tahoma" w:eastAsia="Times New Roman" w:hAnsi="Tahoma" w:cs="Tahoma"/>
          <w:color w:val="000000"/>
          <w:lang w:eastAsia="ru-RU"/>
        </w:rPr>
        <w:t xml:space="preserve"> тыс. человек. Возрастной состав населения: взрослое население (</w:t>
      </w:r>
      <w:r>
        <w:rPr>
          <w:rFonts w:ascii="Tahoma" w:eastAsia="Times New Roman" w:hAnsi="Tahoma" w:cs="Tahoma"/>
          <w:color w:val="000000"/>
          <w:lang w:eastAsia="ru-RU"/>
        </w:rPr>
        <w:t>18 лет и старше) составляет 18,5</w:t>
      </w:r>
      <w:r w:rsidRPr="00CC6812">
        <w:rPr>
          <w:rFonts w:ascii="Tahoma" w:eastAsia="Times New Roman" w:hAnsi="Tahoma" w:cs="Tahoma"/>
          <w:color w:val="000000"/>
          <w:lang w:eastAsia="ru-RU"/>
        </w:rPr>
        <w:t xml:space="preserve"> тыс</w:t>
      </w:r>
      <w:proofErr w:type="gramStart"/>
      <w:r w:rsidRPr="00CC6812">
        <w:rPr>
          <w:rFonts w:ascii="Tahoma" w:eastAsia="Times New Roman" w:hAnsi="Tahoma" w:cs="Tahoma"/>
          <w:color w:val="000000"/>
          <w:lang w:eastAsia="ru-RU"/>
        </w:rPr>
        <w:t>.ч</w:t>
      </w:r>
      <w:proofErr w:type="gramEnd"/>
      <w:r w:rsidRPr="00CC6812">
        <w:rPr>
          <w:rFonts w:ascii="Tahoma" w:eastAsia="Times New Roman" w:hAnsi="Tahoma" w:cs="Tahoma"/>
          <w:color w:val="000000"/>
          <w:lang w:eastAsia="ru-RU"/>
        </w:rPr>
        <w:t xml:space="preserve">еловек, в т.ч. старше </w:t>
      </w:r>
      <w:r>
        <w:rPr>
          <w:rFonts w:ascii="Tahoma" w:eastAsia="Times New Roman" w:hAnsi="Tahoma" w:cs="Tahoma"/>
          <w:color w:val="000000"/>
          <w:lang w:eastAsia="ru-RU"/>
        </w:rPr>
        <w:t>трудоспособного возраста –  11</w:t>
      </w:r>
      <w:r w:rsidRPr="00CC6812">
        <w:rPr>
          <w:rFonts w:ascii="Tahoma" w:eastAsia="Times New Roman" w:hAnsi="Tahoma" w:cs="Tahoma"/>
          <w:color w:val="000000"/>
          <w:lang w:eastAsia="ru-RU"/>
        </w:rPr>
        <w:t xml:space="preserve"> тыс.человек, детское население – 6,1 тыс.человек.</w:t>
      </w:r>
    </w:p>
    <w:p w:rsidR="00CC6812" w:rsidRPr="00CC6812" w:rsidRDefault="00CC6812" w:rsidP="00986D74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u w:val="single"/>
          <w:bdr w:val="none" w:sz="0" w:space="0" w:color="auto" w:frame="1"/>
          <w:lang w:eastAsia="ru-RU"/>
        </w:rPr>
        <w:t>Смертность:</w:t>
      </w:r>
    </w:p>
    <w:p w:rsidR="00CC6812" w:rsidRPr="00CC6812" w:rsidRDefault="00CC6812" w:rsidP="00986D74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FA39AE">
        <w:rPr>
          <w:rFonts w:ascii="Calibri" w:eastAsia="Calibri" w:hAnsi="Calibri" w:cs="Times New Roman"/>
          <w:color w:val="000000"/>
        </w:rPr>
        <w:t xml:space="preserve">По данным отделения ЗАГС по Ульяновскому району Ульяновской области -  за 2020 год умерло 465 человек, что на 37 человек больше аналогичного периода 2019 года (428).  </w:t>
      </w:r>
    </w:p>
    <w:p w:rsidR="00CC6812" w:rsidRPr="00CC6812" w:rsidRDefault="00CC6812" w:rsidP="00986D74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u w:val="single"/>
          <w:bdr w:val="none" w:sz="0" w:space="0" w:color="auto" w:frame="1"/>
          <w:lang w:eastAsia="ru-RU"/>
        </w:rPr>
        <w:t>Рождаемость:</w:t>
      </w:r>
    </w:p>
    <w:p w:rsidR="00CC6812" w:rsidRPr="00CC6812" w:rsidRDefault="00CC6812" w:rsidP="00986D74">
      <w:pPr>
        <w:tabs>
          <w:tab w:val="left" w:pos="708"/>
        </w:tabs>
        <w:suppressAutoHyphens/>
        <w:spacing w:after="0"/>
        <w:contextualSpacing/>
        <w:jc w:val="both"/>
        <w:rPr>
          <w:rFonts w:ascii="Calibri" w:eastAsia="Lucida Sans Unicode" w:hAnsi="Calibri" w:cs="Times New Roman"/>
          <w:color w:val="000000"/>
          <w:shd w:val="clear" w:color="auto" w:fill="FFFFFF"/>
        </w:rPr>
      </w:pPr>
      <w:r w:rsidRPr="00FA39AE">
        <w:rPr>
          <w:rFonts w:ascii="Calibri" w:eastAsia="Lucida Sans Unicode" w:hAnsi="Calibri" w:cs="Times New Roman"/>
          <w:color w:val="000000"/>
          <w:shd w:val="clear" w:color="auto" w:fill="FFFFFF"/>
        </w:rPr>
        <w:t xml:space="preserve">За весь период 2020 года </w:t>
      </w:r>
      <w:r w:rsidRPr="00FA39AE">
        <w:rPr>
          <w:rFonts w:ascii="Calibri" w:eastAsia="Lucida Sans Unicode" w:hAnsi="Calibri" w:cs="Times New Roman"/>
          <w:bCs/>
          <w:color w:val="000000"/>
          <w:shd w:val="clear" w:color="auto" w:fill="FFFFFF"/>
        </w:rPr>
        <w:t>в муниципальном образовании «</w:t>
      </w:r>
      <w:r w:rsidRPr="00FA39AE">
        <w:rPr>
          <w:rFonts w:ascii="Calibri" w:eastAsia="Lucida Sans Unicode" w:hAnsi="Calibri" w:cs="Times New Roman"/>
          <w:color w:val="000000"/>
        </w:rPr>
        <w:t>Ульяновский район</w:t>
      </w:r>
      <w:r w:rsidRPr="00FA39AE">
        <w:rPr>
          <w:rFonts w:ascii="Calibri" w:eastAsia="Lucida Sans Unicode" w:hAnsi="Calibri" w:cs="Times New Roman"/>
          <w:bCs/>
          <w:color w:val="000000"/>
          <w:shd w:val="clear" w:color="auto" w:fill="FFFFFF"/>
        </w:rPr>
        <w:t>»</w:t>
      </w:r>
      <w:r w:rsidRPr="00FA39AE">
        <w:rPr>
          <w:rFonts w:ascii="Calibri" w:eastAsia="Lucida Sans Unicode" w:hAnsi="Calibri" w:cs="Times New Roman"/>
          <w:color w:val="000000"/>
          <w:shd w:val="clear" w:color="auto" w:fill="FFFFFF"/>
        </w:rPr>
        <w:t xml:space="preserve"> родилось 224 детей, что на 17 рождений больше, чем за аналогичный период 2019 года (207). </w:t>
      </w:r>
      <w:proofErr w:type="spellStart"/>
      <w:r>
        <w:rPr>
          <w:rFonts w:ascii="Calibri" w:eastAsia="Lucida Sans Unicode" w:hAnsi="Calibri" w:cs="Times New Roman"/>
          <w:color w:val="000000"/>
          <w:shd w:val="clear" w:color="auto" w:fill="FFFFFF"/>
        </w:rPr>
        <w:t>Коэфициент</w:t>
      </w:r>
      <w:proofErr w:type="spellEnd"/>
      <w:r>
        <w:rPr>
          <w:rFonts w:ascii="Calibri" w:eastAsia="Lucida Sans Unicode" w:hAnsi="Calibri" w:cs="Times New Roman"/>
          <w:color w:val="000000"/>
          <w:shd w:val="clear" w:color="auto" w:fill="FFFFFF"/>
        </w:rPr>
        <w:t xml:space="preserve">   </w:t>
      </w:r>
      <w:r>
        <w:rPr>
          <w:rFonts w:ascii="Calibri" w:eastAsia="Calibri" w:hAnsi="Calibri" w:cs="Times New Roman"/>
          <w:bCs/>
          <w:color w:val="000000"/>
          <w:kern w:val="28"/>
          <w:lang/>
        </w:rPr>
        <w:t>Рождаемост</w:t>
      </w:r>
      <w:r>
        <w:rPr>
          <w:rFonts w:ascii="Calibri" w:eastAsia="Calibri" w:hAnsi="Calibri" w:cs="Times New Roman"/>
          <w:bCs/>
          <w:color w:val="000000"/>
          <w:kern w:val="28"/>
          <w:lang/>
        </w:rPr>
        <w:t>и</w:t>
      </w:r>
      <w:r>
        <w:rPr>
          <w:rFonts w:ascii="Calibri" w:eastAsia="Calibri" w:hAnsi="Calibri" w:cs="Times New Roman"/>
          <w:bCs/>
          <w:color w:val="000000"/>
          <w:kern w:val="28"/>
          <w:lang/>
        </w:rPr>
        <w:t xml:space="preserve"> составил</w:t>
      </w:r>
      <w:r>
        <w:rPr>
          <w:rFonts w:ascii="Calibri" w:eastAsia="Calibri" w:hAnsi="Calibri" w:cs="Times New Roman"/>
          <w:bCs/>
          <w:color w:val="000000"/>
          <w:kern w:val="28"/>
          <w:lang/>
        </w:rPr>
        <w:t xml:space="preserve"> 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>6,2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на 1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000 населения, что на 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>0,5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% 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>больше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аналогичного периода прошлого года (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>5,7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на 1000 населения)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>.</w:t>
      </w:r>
      <w:r w:rsidRPr="00FA39AE">
        <w:rPr>
          <w:rFonts w:ascii="Calibri" w:eastAsia="Calibri" w:hAnsi="Calibri" w:cs="Times New Roman"/>
          <w:bCs/>
          <w:color w:val="000000"/>
          <w:kern w:val="28"/>
          <w:lang/>
        </w:rPr>
        <w:t xml:space="preserve"> </w:t>
      </w:r>
    </w:p>
    <w:p w:rsidR="00CC6812" w:rsidRPr="00CC6812" w:rsidRDefault="00CC6812" w:rsidP="00986D74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u w:val="single"/>
          <w:bdr w:val="none" w:sz="0" w:space="0" w:color="auto" w:frame="1"/>
          <w:lang w:eastAsia="ru-RU"/>
        </w:rPr>
        <w:t>Браки и разводы:</w:t>
      </w:r>
    </w:p>
    <w:p w:rsidR="00CC6812" w:rsidRPr="00CC6812" w:rsidRDefault="00CC6812" w:rsidP="00986D74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FA39AE">
        <w:rPr>
          <w:rFonts w:ascii="Calibri" w:eastAsia="Calibri" w:hAnsi="Calibri" w:cs="Times New Roman"/>
          <w:color w:val="000000"/>
        </w:rPr>
        <w:t>За 2020 год зарегистрирован 68 брак</w:t>
      </w:r>
      <w:r>
        <w:rPr>
          <w:rFonts w:ascii="Calibri" w:eastAsia="Calibri" w:hAnsi="Calibri" w:cs="Times New Roman"/>
          <w:color w:val="000000"/>
        </w:rPr>
        <w:t>ов</w:t>
      </w:r>
      <w:r w:rsidRPr="00FA39AE">
        <w:rPr>
          <w:rFonts w:ascii="Calibri" w:eastAsia="Calibri" w:hAnsi="Calibri" w:cs="Times New Roman"/>
          <w:color w:val="000000"/>
        </w:rPr>
        <w:t xml:space="preserve">, что на 13 меньше, чем </w:t>
      </w:r>
      <w:r w:rsidRPr="00FA39AE">
        <w:rPr>
          <w:rFonts w:ascii="Calibri" w:eastAsia="Lucida Sans Unicode" w:hAnsi="Calibri" w:cs="Times New Roman"/>
          <w:color w:val="000000"/>
          <w:shd w:val="clear" w:color="auto" w:fill="FFFFFF"/>
        </w:rPr>
        <w:t>за аналогичный период 2019 года -</w:t>
      </w:r>
      <w:r w:rsidRPr="00FA39AE">
        <w:rPr>
          <w:rFonts w:ascii="Calibri" w:eastAsia="Calibri" w:hAnsi="Calibri" w:cs="Times New Roman"/>
          <w:color w:val="000000"/>
        </w:rPr>
        <w:t xml:space="preserve"> 81 браков. Анализ разводов показал, что данный показатель также увеличивается. В 2020 году -97 разводов, 82 - в 2019 году.</w:t>
      </w:r>
    </w:p>
    <w:p w:rsidR="00CC6812" w:rsidRPr="00CC6812" w:rsidRDefault="00CC6812" w:rsidP="00986D74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u w:val="single"/>
          <w:bdr w:val="none" w:sz="0" w:space="0" w:color="auto" w:frame="1"/>
          <w:lang w:eastAsia="ru-RU"/>
        </w:rPr>
        <w:t>Структура семей:</w:t>
      </w:r>
    </w:p>
    <w:p w:rsidR="00CC6812" w:rsidRPr="0055403E" w:rsidRDefault="00CC6812" w:rsidP="00986D74">
      <w:pPr>
        <w:suppressAutoHyphens/>
        <w:spacing w:after="0"/>
        <w:jc w:val="both"/>
        <w:rPr>
          <w:rFonts w:ascii="Calibri" w:eastAsia="Calibri" w:hAnsi="Calibri" w:cs="Times New Roman"/>
          <w:bCs/>
        </w:rPr>
      </w:pPr>
      <w:r w:rsidRPr="0055403E">
        <w:rPr>
          <w:rFonts w:ascii="Calibri" w:eastAsia="Calibri" w:hAnsi="Calibri" w:cs="Times New Roman"/>
          <w:bCs/>
          <w:lang w:eastAsia="ar-SA"/>
        </w:rPr>
        <w:t xml:space="preserve">Всего в Ульяновском районе проживает </w:t>
      </w:r>
      <w:r w:rsidRPr="0055403E">
        <w:rPr>
          <w:rFonts w:ascii="Calibri" w:eastAsia="Calibri" w:hAnsi="Calibri" w:cs="Times New Roman"/>
          <w:bCs/>
        </w:rPr>
        <w:t xml:space="preserve">5464 семьи, в которых воспитывается 7458 несовершеннолетних детей. </w:t>
      </w:r>
      <w:r w:rsidRPr="0055403E">
        <w:rPr>
          <w:rFonts w:ascii="Calibri" w:eastAsia="Calibri" w:hAnsi="Calibri" w:cs="Times New Roman"/>
          <w:u w:val="single"/>
        </w:rPr>
        <w:t xml:space="preserve">Из них: </w:t>
      </w:r>
      <w:r w:rsidRPr="0055403E">
        <w:rPr>
          <w:rFonts w:ascii="Calibri" w:eastAsia="Calibri" w:hAnsi="Calibri" w:cs="Times New Roman"/>
        </w:rPr>
        <w:t xml:space="preserve">- 515 (9,4%) многодетных семей (1702 ребенка);- 126 (2,3%) семьи с детьми-инвалидами (133 ребенка);- 175 (3,2%) семьи одиноких матерей (211 детей);- 49 (0,9%) семей, находящихся в социально опасном положении (100 детей). Благодаря реализации комплекса мер социальной поддержки для семей с детьми, направленных на стимулирование </w:t>
      </w:r>
      <w:r w:rsidRPr="0055403E">
        <w:rPr>
          <w:rFonts w:ascii="Calibri" w:eastAsia="Calibri" w:hAnsi="Calibri" w:cs="Times New Roman"/>
        </w:rPr>
        <w:lastRenderedPageBreak/>
        <w:t xml:space="preserve">положительного изменения основных демографических показателей, социальную поддержку семьи и детства. В районе наблюдается позитивная динамика. Продолжает устойчиво расти количество третьих и последующих детей.  </w:t>
      </w:r>
    </w:p>
    <w:p w:rsidR="00CC6812" w:rsidRPr="0055403E" w:rsidRDefault="00CC6812" w:rsidP="00986D7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55403E">
        <w:rPr>
          <w:rFonts w:ascii="Calibri" w:eastAsia="Calibri" w:hAnsi="Calibri" w:cs="Times New Roman"/>
          <w:u w:val="single"/>
          <w:lang w:eastAsia="ar-SA"/>
        </w:rPr>
        <w:t>Из 49 семей</w:t>
      </w:r>
      <w:r w:rsidRPr="0055403E">
        <w:rPr>
          <w:rFonts w:ascii="Calibri" w:eastAsia="Calibri" w:hAnsi="Calibri" w:cs="Times New Roman"/>
          <w:lang w:eastAsia="ar-SA"/>
        </w:rPr>
        <w:t>, находящихся в социально опасном положении и проживающих на территории МО «Ульяновский район»:</w:t>
      </w:r>
    </w:p>
    <w:p w:rsidR="00CC6812" w:rsidRPr="0055403E" w:rsidRDefault="00CC6812" w:rsidP="00986D7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28</w:t>
      </w:r>
      <w:r w:rsidRPr="0055403E">
        <w:rPr>
          <w:rFonts w:ascii="Calibri" w:eastAsia="Calibri" w:hAnsi="Calibri" w:cs="Times New Roman"/>
          <w:lang w:eastAsia="ar-SA"/>
        </w:rPr>
        <w:t xml:space="preserve"> – неполные, из них: одинокие матери – 10, родители нахо</w:t>
      </w:r>
      <w:r>
        <w:rPr>
          <w:rFonts w:ascii="Calibri" w:eastAsia="Calibri" w:hAnsi="Calibri" w:cs="Times New Roman"/>
          <w:lang w:eastAsia="ar-SA"/>
        </w:rPr>
        <w:t xml:space="preserve">дятся в разводе – 3, </w:t>
      </w:r>
      <w:proofErr w:type="spellStart"/>
      <w:r>
        <w:rPr>
          <w:rFonts w:ascii="Calibri" w:eastAsia="Calibri" w:hAnsi="Calibri" w:cs="Times New Roman"/>
          <w:lang w:eastAsia="ar-SA"/>
        </w:rPr>
        <w:t>СПК</w:t>
      </w:r>
      <w:proofErr w:type="spellEnd"/>
      <w:r>
        <w:rPr>
          <w:rFonts w:ascii="Calibri" w:eastAsia="Calibri" w:hAnsi="Calibri" w:cs="Times New Roman"/>
          <w:lang w:eastAsia="ar-SA"/>
        </w:rPr>
        <w:t xml:space="preserve"> –2,  21</w:t>
      </w:r>
      <w:r w:rsidRPr="0055403E">
        <w:rPr>
          <w:rFonts w:ascii="Calibri" w:eastAsia="Calibri" w:hAnsi="Calibri" w:cs="Times New Roman"/>
          <w:lang w:eastAsia="ar-SA"/>
        </w:rPr>
        <w:t xml:space="preserve">– полные семьи. </w:t>
      </w:r>
    </w:p>
    <w:p w:rsidR="00CC6812" w:rsidRPr="0055403E" w:rsidRDefault="00CC6812" w:rsidP="00986D7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55403E">
        <w:rPr>
          <w:rFonts w:ascii="Calibri" w:eastAsia="Calibri" w:hAnsi="Calibri" w:cs="Times New Roman"/>
          <w:lang w:eastAsia="ar-SA"/>
        </w:rPr>
        <w:t>Кроме т</w:t>
      </w:r>
      <w:r>
        <w:rPr>
          <w:rFonts w:ascii="Calibri" w:eastAsia="Calibri" w:hAnsi="Calibri" w:cs="Times New Roman"/>
          <w:lang w:eastAsia="ar-SA"/>
        </w:rPr>
        <w:t>ого, 14 семей (из 49</w:t>
      </w:r>
      <w:r w:rsidRPr="0055403E">
        <w:rPr>
          <w:rFonts w:ascii="Calibri" w:eastAsia="Calibri" w:hAnsi="Calibri" w:cs="Times New Roman"/>
          <w:lang w:eastAsia="ar-SA"/>
        </w:rPr>
        <w:t xml:space="preserve">) являются многодетными. </w:t>
      </w:r>
      <w:r w:rsidRPr="0055403E">
        <w:rPr>
          <w:rFonts w:ascii="Calibri" w:eastAsia="Calibri" w:hAnsi="Calibri" w:cs="Times New Roman"/>
          <w:u w:val="single"/>
          <w:lang w:eastAsia="ar-SA"/>
        </w:rPr>
        <w:t>Из 100 детей,</w:t>
      </w:r>
      <w:r w:rsidRPr="0055403E">
        <w:rPr>
          <w:rFonts w:ascii="Calibri" w:eastAsia="Calibri" w:hAnsi="Calibri" w:cs="Times New Roman"/>
          <w:lang w:eastAsia="ar-SA"/>
        </w:rPr>
        <w:t xml:space="preserve"> находящихся в социально опасном положении:</w:t>
      </w:r>
    </w:p>
    <w:p w:rsidR="00CC6812" w:rsidRPr="00CC6812" w:rsidRDefault="00CC6812" w:rsidP="00986D7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55403E">
        <w:rPr>
          <w:rFonts w:ascii="Calibri" w:eastAsia="Calibri" w:hAnsi="Calibri" w:cs="Times New Roman"/>
          <w:lang w:eastAsia="ar-SA"/>
        </w:rPr>
        <w:t xml:space="preserve"> -  школьников - 47; </w:t>
      </w:r>
      <w:r>
        <w:rPr>
          <w:rFonts w:ascii="Calibri" w:eastAsia="Calibri" w:hAnsi="Calibri" w:cs="Times New Roman"/>
          <w:lang w:eastAsia="ar-SA"/>
        </w:rPr>
        <w:t>- детей дошкольного возраста –44</w:t>
      </w:r>
      <w:r w:rsidRPr="0055403E">
        <w:rPr>
          <w:rFonts w:ascii="Calibri" w:eastAsia="Calibri" w:hAnsi="Calibri" w:cs="Times New Roman"/>
          <w:lang w:eastAsia="ar-SA"/>
        </w:rPr>
        <w:t xml:space="preserve"> (из них, д</w:t>
      </w:r>
      <w:r>
        <w:rPr>
          <w:rFonts w:ascii="Calibri" w:eastAsia="Calibri" w:hAnsi="Calibri" w:cs="Times New Roman"/>
          <w:lang w:eastAsia="ar-SA"/>
        </w:rPr>
        <w:t xml:space="preserve">ошкольников посещающих  </w:t>
      </w:r>
      <w:proofErr w:type="spellStart"/>
      <w:r>
        <w:rPr>
          <w:rFonts w:ascii="Calibri" w:eastAsia="Calibri" w:hAnsi="Calibri" w:cs="Times New Roman"/>
          <w:lang w:eastAsia="ar-SA"/>
        </w:rPr>
        <w:t>ДОУ</w:t>
      </w:r>
      <w:proofErr w:type="spellEnd"/>
      <w:r>
        <w:rPr>
          <w:rFonts w:ascii="Calibri" w:eastAsia="Calibri" w:hAnsi="Calibri" w:cs="Times New Roman"/>
          <w:lang w:eastAsia="ar-SA"/>
        </w:rPr>
        <w:t xml:space="preserve"> – 22</w:t>
      </w:r>
      <w:r w:rsidRPr="0055403E">
        <w:rPr>
          <w:rFonts w:ascii="Calibri" w:eastAsia="Calibri" w:hAnsi="Calibri" w:cs="Times New Roman"/>
          <w:lang w:eastAsia="ar-SA"/>
        </w:rPr>
        <w:t xml:space="preserve">);- студентов – 9, под следствием – 1. 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u w:val="single"/>
          <w:bdr w:val="none" w:sz="0" w:space="0" w:color="auto" w:frame="1"/>
          <w:lang w:eastAsia="ru-RU"/>
        </w:rPr>
        <w:t>Проблемные поля: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>высокая смертность, низкий коэффициент рождаемости, высокий уровень разводов.</w:t>
      </w:r>
    </w:p>
    <w:p w:rsidR="00CC6812" w:rsidRPr="00CC6812" w:rsidRDefault="00CC6812" w:rsidP="00CC6812">
      <w:pPr>
        <w:spacing w:before="847" w:after="8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85pt" o:hralign="center" o:hrstd="t" o:hrnoshade="t" o:hr="t" fillcolor="#a10303" stroked="f"/>
        </w:pict>
      </w: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Структура занятых в отраслях</w:t>
      </w:r>
      <w:r w:rsidRPr="00CC6812">
        <w:rPr>
          <w:rFonts w:ascii="inherit" w:eastAsia="Times New Roman" w:hAnsi="inherit" w:cs="Tahoma"/>
          <w:b/>
          <w:bCs/>
          <w:color w:val="000000"/>
          <w:lang w:eastAsia="ru-RU"/>
        </w:rPr>
        <w:t> </w:t>
      </w:r>
      <w:r w:rsidRPr="00CC6812">
        <w:rPr>
          <w:rFonts w:ascii="Tahoma" w:eastAsia="Times New Roman" w:hAnsi="Tahoma" w:cs="Tahoma"/>
          <w:color w:val="000000"/>
          <w:lang w:eastAsia="ru-RU"/>
        </w:rPr>
        <w:t>(по крупным и средним предприятиям):</w:t>
      </w:r>
      <w:proofErr w:type="gramEnd"/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промышленность – 12,1%,</w:t>
      </w:r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сельское хозяйство – 17,9%, </w:t>
      </w:r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торговля – 3,4%, </w:t>
      </w:r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образование – 15,1%, </w:t>
      </w:r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здравоохранение и социальные услуги – 27,6%, </w:t>
      </w:r>
    </w:p>
    <w:p w:rsidR="00CC6812" w:rsidRPr="00CC6812" w:rsidRDefault="00CC6812" w:rsidP="00CC6812">
      <w:pPr>
        <w:numPr>
          <w:ilvl w:val="0"/>
          <w:numId w:val="8"/>
        </w:numPr>
        <w:shd w:val="clear" w:color="auto" w:fill="FFFFFF"/>
        <w:spacing w:after="0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прочие виды деятельности – 23,9%.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По статистическим данным:</w:t>
      </w:r>
    </w:p>
    <w:p w:rsidR="00CC6812" w:rsidRPr="00CC6812" w:rsidRDefault="00CC6812" w:rsidP="00CC6812">
      <w:pPr>
        <w:numPr>
          <w:ilvl w:val="0"/>
          <w:numId w:val="9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экономически-активного населения — 17 016 человек, в том числе:</w:t>
      </w:r>
    </w:p>
    <w:p w:rsidR="00CC6812" w:rsidRPr="00CC6812" w:rsidRDefault="00CC6812" w:rsidP="00CC6812">
      <w:pPr>
        <w:numPr>
          <w:ilvl w:val="0"/>
          <w:numId w:val="9"/>
        </w:numPr>
        <w:shd w:val="clear" w:color="auto" w:fill="FFFFFF"/>
        <w:spacing w:after="0" w:line="352" w:lineRule="atLeast"/>
        <w:ind w:left="508" w:right="508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занятых в экономике района (по крупным и средним предприятиям) —</w:t>
      </w:r>
      <w:r w:rsidRPr="00CC6812">
        <w:rPr>
          <w:rFonts w:ascii="inherit" w:eastAsia="Times New Roman" w:hAnsi="inherit" w:cs="Tahoma"/>
          <w:color w:val="000000"/>
          <w:sz w:val="20"/>
          <w:lang w:eastAsia="ru-RU"/>
        </w:rPr>
        <w:t> </w:t>
      </w:r>
      <w:r w:rsidRPr="00CC6812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12,6 тыс.</w:t>
      </w:r>
      <w:r w:rsidRPr="00CC6812">
        <w:rPr>
          <w:rFonts w:ascii="inherit" w:eastAsia="Times New Roman" w:hAnsi="inherit" w:cs="Tahoma"/>
          <w:color w:val="000000"/>
          <w:sz w:val="20"/>
          <w:lang w:eastAsia="ru-RU"/>
        </w:rPr>
        <w:t> </w:t>
      </w: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чел</w:t>
      </w:r>
      <w:r w:rsidR="005F338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овек (по состоянию на </w:t>
      </w:r>
      <w:proofErr w:type="spellStart"/>
      <w:r w:rsidR="005F338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01.01.2021</w:t>
      </w: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г</w:t>
      </w:r>
      <w:proofErr w:type="spellEnd"/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.)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ПРОМЫШЛЕННОСТЬ</w:t>
      </w:r>
    </w:p>
    <w:p w:rsidR="005F3382" w:rsidRPr="00DE62BE" w:rsidRDefault="005F3382" w:rsidP="00986D74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DE62BE">
        <w:rPr>
          <w:sz w:val="24"/>
          <w:szCs w:val="24"/>
        </w:rPr>
        <w:t>Основные промышленные предприятия района:</w:t>
      </w:r>
    </w:p>
    <w:p w:rsidR="005F3382" w:rsidRPr="00DE62BE" w:rsidRDefault="005F3382" w:rsidP="00986D74">
      <w:pPr>
        <w:spacing w:after="0"/>
        <w:ind w:left="851"/>
        <w:rPr>
          <w:sz w:val="24"/>
          <w:szCs w:val="24"/>
        </w:rPr>
      </w:pPr>
      <w:r w:rsidRPr="00DE62BE">
        <w:rPr>
          <w:sz w:val="24"/>
          <w:szCs w:val="24"/>
        </w:rPr>
        <w:t xml:space="preserve">- предприятия пищевой промышленности – ПО </w:t>
      </w:r>
      <w:proofErr w:type="spellStart"/>
      <w:r w:rsidRPr="00DE62BE">
        <w:rPr>
          <w:sz w:val="24"/>
          <w:szCs w:val="24"/>
        </w:rPr>
        <w:t>УЗМВ</w:t>
      </w:r>
      <w:proofErr w:type="spellEnd"/>
      <w:r w:rsidRPr="00DE62BE">
        <w:rPr>
          <w:sz w:val="24"/>
          <w:szCs w:val="24"/>
        </w:rPr>
        <w:t xml:space="preserve"> «Волжанка»;</w:t>
      </w:r>
    </w:p>
    <w:p w:rsidR="005F3382" w:rsidRPr="00DE62BE" w:rsidRDefault="005F3382" w:rsidP="00986D74">
      <w:pPr>
        <w:spacing w:after="0"/>
        <w:ind w:left="851"/>
        <w:rPr>
          <w:sz w:val="24"/>
          <w:szCs w:val="24"/>
        </w:rPr>
      </w:pPr>
      <w:r w:rsidRPr="00DE62BE">
        <w:rPr>
          <w:sz w:val="24"/>
          <w:szCs w:val="24"/>
        </w:rPr>
        <w:t>- предприятия, занимающиеся деревообработкой – ООО «Русский лес»;</w:t>
      </w:r>
    </w:p>
    <w:p w:rsidR="00CC6812" w:rsidRPr="00CC6812" w:rsidRDefault="005F3382" w:rsidP="00986D74">
      <w:pPr>
        <w:spacing w:after="0"/>
        <w:ind w:left="851"/>
        <w:rPr>
          <w:b/>
          <w:sz w:val="24"/>
          <w:szCs w:val="24"/>
        </w:rPr>
      </w:pPr>
      <w:r w:rsidRPr="00DE62BE">
        <w:rPr>
          <w:sz w:val="24"/>
          <w:szCs w:val="24"/>
        </w:rPr>
        <w:t xml:space="preserve">- предприятия, занимающиеся </w:t>
      </w:r>
      <w:proofErr w:type="gramStart"/>
      <w:r w:rsidRPr="00DE62BE">
        <w:rPr>
          <w:sz w:val="24"/>
          <w:szCs w:val="24"/>
        </w:rPr>
        <w:t>текстильной</w:t>
      </w:r>
      <w:proofErr w:type="gramEnd"/>
      <w:r w:rsidRPr="00DE62BE">
        <w:rPr>
          <w:sz w:val="24"/>
          <w:szCs w:val="24"/>
        </w:rPr>
        <w:t xml:space="preserve"> промышленность – ООО «</w:t>
      </w:r>
      <w:proofErr w:type="spellStart"/>
      <w:r w:rsidRPr="00DE62BE">
        <w:rPr>
          <w:sz w:val="24"/>
          <w:szCs w:val="24"/>
        </w:rPr>
        <w:t>ТД</w:t>
      </w:r>
      <w:proofErr w:type="spellEnd"/>
      <w:r w:rsidRPr="00DE62BE">
        <w:rPr>
          <w:sz w:val="24"/>
          <w:szCs w:val="24"/>
        </w:rPr>
        <w:t xml:space="preserve"> «</w:t>
      </w:r>
      <w:proofErr w:type="spellStart"/>
      <w:r w:rsidRPr="00DE62BE">
        <w:rPr>
          <w:sz w:val="24"/>
          <w:szCs w:val="24"/>
        </w:rPr>
        <w:t>Иштекс</w:t>
      </w:r>
      <w:proofErr w:type="spellEnd"/>
      <w:r w:rsidRPr="00DE62BE">
        <w:rPr>
          <w:sz w:val="24"/>
          <w:szCs w:val="24"/>
        </w:rPr>
        <w:t>»», ООО «</w:t>
      </w:r>
      <w:proofErr w:type="spellStart"/>
      <w:r w:rsidRPr="00DE62BE">
        <w:rPr>
          <w:sz w:val="24"/>
          <w:szCs w:val="24"/>
        </w:rPr>
        <w:t>Промтекс</w:t>
      </w:r>
      <w:proofErr w:type="spellEnd"/>
      <w:r w:rsidRPr="00DE62BE">
        <w:rPr>
          <w:sz w:val="24"/>
          <w:szCs w:val="24"/>
        </w:rPr>
        <w:t xml:space="preserve"> Плюс», ООО «</w:t>
      </w:r>
      <w:proofErr w:type="spellStart"/>
      <w:r w:rsidRPr="00DE62BE">
        <w:rPr>
          <w:sz w:val="24"/>
          <w:szCs w:val="24"/>
        </w:rPr>
        <w:t>Техма</w:t>
      </w:r>
      <w:proofErr w:type="spellEnd"/>
      <w:r w:rsidRPr="00DE62BE">
        <w:rPr>
          <w:sz w:val="24"/>
          <w:szCs w:val="24"/>
        </w:rPr>
        <w:t>».</w:t>
      </w:r>
    </w:p>
    <w:p w:rsidR="00986D74" w:rsidRDefault="00986D74" w:rsidP="00986D74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</w:pPr>
    </w:p>
    <w:p w:rsidR="00CC6812" w:rsidRPr="00CC6812" w:rsidRDefault="00CC6812" w:rsidP="00986D74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СЕЛЬСКОЕ ХОЗЯЙСТВО</w:t>
      </w:r>
    </w:p>
    <w:p w:rsidR="00CC6812" w:rsidRPr="00CC6812" w:rsidRDefault="00CC6812" w:rsidP="00986D74">
      <w:pPr>
        <w:shd w:val="clear" w:color="auto" w:fill="FFFFFF"/>
        <w:spacing w:after="34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Tahoma" w:eastAsia="Times New Roman" w:hAnsi="Tahoma" w:cs="Tahoma"/>
          <w:color w:val="000000"/>
          <w:lang w:eastAsia="ru-RU"/>
        </w:rPr>
        <w:t xml:space="preserve">На территории района сельскохозяйственной деятельностью занимаются 22 предприятия, 22 крестьянских фермерских хозяйств  и 1 </w:t>
      </w:r>
      <w:proofErr w:type="spellStart"/>
      <w:r w:rsidRPr="00CC6812">
        <w:rPr>
          <w:rFonts w:ascii="Tahoma" w:eastAsia="Times New Roman" w:hAnsi="Tahoma" w:cs="Tahoma"/>
          <w:color w:val="000000"/>
          <w:lang w:eastAsia="ru-RU"/>
        </w:rPr>
        <w:t>свинокомплекс</w:t>
      </w:r>
      <w:proofErr w:type="spellEnd"/>
      <w:r w:rsidRPr="00CC6812">
        <w:rPr>
          <w:rFonts w:ascii="Tahoma" w:eastAsia="Times New Roman" w:hAnsi="Tahoma" w:cs="Tahoma"/>
          <w:color w:val="000000"/>
          <w:lang w:eastAsia="ru-RU"/>
        </w:rPr>
        <w:t>.</w:t>
      </w:r>
    </w:p>
    <w:p w:rsidR="00986D74" w:rsidRDefault="00986D74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ТОРГОВЛЯ И МАЛЫЙ БИЗНЕС</w:t>
      </w:r>
    </w:p>
    <w:p w:rsidR="00CC6812" w:rsidRPr="00CC6812" w:rsidRDefault="00CC6812" w:rsidP="00CC6812">
      <w:pPr>
        <w:shd w:val="clear" w:color="auto" w:fill="FFFFFF"/>
        <w:spacing w:after="0" w:line="253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lastRenderedPageBreak/>
        <w:t>Всего в Ульяновском р</w:t>
      </w:r>
      <w:r w:rsidR="005F338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>айоне по состоянию на 01.01.2021</w:t>
      </w:r>
      <w:r w:rsidRPr="00CC6812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ru-RU"/>
        </w:rPr>
        <w:t xml:space="preserve"> года действуют 406 малых организаций, в том числе по отраслям: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в промышленности —  51;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в сельском хозяйстве —  35;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строительство —  46;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торговля, общепит —  82;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прочие отрасли —  139;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ЖКХ – 7;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Образование – 27;</w:t>
      </w:r>
    </w:p>
    <w:p w:rsidR="00CC6812" w:rsidRPr="00CC6812" w:rsidRDefault="00CC6812" w:rsidP="00CC6812">
      <w:pPr>
        <w:numPr>
          <w:ilvl w:val="0"/>
          <w:numId w:val="11"/>
        </w:numPr>
        <w:shd w:val="clear" w:color="auto" w:fill="FFFFFF"/>
        <w:spacing w:before="51" w:after="51" w:line="352" w:lineRule="atLeast"/>
        <w:ind w:left="508" w:right="508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CC6812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Здравоохранение – 19.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proofErr w:type="spellStart"/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ЖИЛИЩНО-КОМУНАЛЬНЫЙ</w:t>
      </w:r>
      <w:proofErr w:type="spellEnd"/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 xml:space="preserve"> КОМПЛЕКС</w:t>
      </w:r>
    </w:p>
    <w:p w:rsidR="005F3382" w:rsidRDefault="005F3382" w:rsidP="00986D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>
        <w:rPr>
          <w:b/>
          <w:bCs/>
          <w:sz w:val="24"/>
          <w:szCs w:val="24"/>
        </w:rPr>
        <w:t>01.07.2021</w:t>
      </w:r>
      <w:r>
        <w:rPr>
          <w:sz w:val="24"/>
          <w:szCs w:val="24"/>
        </w:rPr>
        <w:t xml:space="preserve"> г. на территории муниципального образования жилищно-коммунальные услуги оказывают 1 </w:t>
      </w:r>
      <w:proofErr w:type="spellStart"/>
      <w:r>
        <w:rPr>
          <w:sz w:val="24"/>
          <w:szCs w:val="24"/>
        </w:rPr>
        <w:t>МУП</w:t>
      </w:r>
      <w:proofErr w:type="spellEnd"/>
      <w:r>
        <w:rPr>
          <w:sz w:val="24"/>
          <w:szCs w:val="24"/>
        </w:rPr>
        <w:t xml:space="preserve">, 6 обществ с ограниченной ответственностью,                         1 акционерное общество, 2 </w:t>
      </w:r>
      <w:proofErr w:type="spellStart"/>
      <w:r>
        <w:rPr>
          <w:sz w:val="24"/>
          <w:szCs w:val="24"/>
        </w:rPr>
        <w:t>ОГКП</w:t>
      </w:r>
      <w:proofErr w:type="spellEnd"/>
      <w:r>
        <w:rPr>
          <w:sz w:val="24"/>
          <w:szCs w:val="24"/>
        </w:rPr>
        <w:t xml:space="preserve">. 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5F3382">
        <w:rPr>
          <w:sz w:val="24"/>
          <w:szCs w:val="24"/>
        </w:rPr>
        <w:t>МУП</w:t>
      </w:r>
      <w:proofErr w:type="spellEnd"/>
      <w:r w:rsidRPr="005F3382">
        <w:rPr>
          <w:sz w:val="24"/>
          <w:szCs w:val="24"/>
        </w:rPr>
        <w:t xml:space="preserve"> «Ишеевское» - оказывают услуги по ремонту и содержанию жилья                                            в МО «Ишеевское городское поселение»;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 xml:space="preserve">ООО «Тимирязевское» - жилищные услуги по ремонту и содержанию жилья, водоснабжение и водоотведение на территории МО «Тимирязевское сельское поселение»         и восемь </w:t>
      </w:r>
      <w:proofErr w:type="spellStart"/>
      <w:r w:rsidRPr="005F3382">
        <w:rPr>
          <w:sz w:val="24"/>
          <w:szCs w:val="24"/>
        </w:rPr>
        <w:t>МКД</w:t>
      </w:r>
      <w:proofErr w:type="spellEnd"/>
      <w:r w:rsidRPr="005F3382">
        <w:rPr>
          <w:sz w:val="24"/>
          <w:szCs w:val="24"/>
        </w:rPr>
        <w:t xml:space="preserve"> в р.п. Ишеевка;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 xml:space="preserve">ООО «Армада» - услуги тешущего ремонта и содержания жилья, водоснабжения                                     и водоотведения на территории МО «Тетюшское сельское поселение» и 2 </w:t>
      </w:r>
      <w:proofErr w:type="spellStart"/>
      <w:r w:rsidRPr="005F3382">
        <w:rPr>
          <w:sz w:val="24"/>
          <w:szCs w:val="24"/>
        </w:rPr>
        <w:t>МКД</w:t>
      </w:r>
      <w:proofErr w:type="spellEnd"/>
      <w:r w:rsidRPr="005F3382">
        <w:rPr>
          <w:sz w:val="24"/>
          <w:szCs w:val="24"/>
        </w:rPr>
        <w:t xml:space="preserve"> (услуги тешущего ремонта и содержания жилья) в р.п. Ишеевка МО «Ишеевское городское поселение»; 10 </w:t>
      </w:r>
      <w:proofErr w:type="spellStart"/>
      <w:r w:rsidRPr="005F3382">
        <w:rPr>
          <w:sz w:val="24"/>
          <w:szCs w:val="24"/>
        </w:rPr>
        <w:t>МКД</w:t>
      </w:r>
      <w:proofErr w:type="spellEnd"/>
      <w:r w:rsidRPr="005F3382">
        <w:rPr>
          <w:sz w:val="24"/>
          <w:szCs w:val="24"/>
        </w:rPr>
        <w:t xml:space="preserve"> (услуги тешущего ремонта и содержания жилья)                                                          МО «</w:t>
      </w:r>
      <w:proofErr w:type="spellStart"/>
      <w:r w:rsidRPr="005F3382">
        <w:rPr>
          <w:sz w:val="24"/>
          <w:szCs w:val="24"/>
        </w:rPr>
        <w:t>Зеленорощинское</w:t>
      </w:r>
      <w:proofErr w:type="spellEnd"/>
      <w:r w:rsidRPr="005F3382">
        <w:rPr>
          <w:sz w:val="24"/>
          <w:szCs w:val="24"/>
        </w:rPr>
        <w:t xml:space="preserve"> сельское поселение».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>ООО «Азимут»- услуги текущего ремонта и содержания жилья                                                                         в МО «Большеключищенское сельское поселение»;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>ООО «Регион Сервис» - жилищные услуги на территории   МО «</w:t>
      </w:r>
      <w:proofErr w:type="spellStart"/>
      <w:r w:rsidRPr="005F3382">
        <w:rPr>
          <w:sz w:val="24"/>
          <w:szCs w:val="24"/>
        </w:rPr>
        <w:t>Зеленорощинское</w:t>
      </w:r>
      <w:proofErr w:type="spellEnd"/>
      <w:r w:rsidRPr="005F3382">
        <w:rPr>
          <w:sz w:val="24"/>
          <w:szCs w:val="24"/>
        </w:rPr>
        <w:t xml:space="preserve"> сельское поселение»;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>ООО «</w:t>
      </w:r>
      <w:proofErr w:type="spellStart"/>
      <w:r w:rsidRPr="005F3382">
        <w:rPr>
          <w:sz w:val="24"/>
          <w:szCs w:val="24"/>
        </w:rPr>
        <w:t>Симбирск-СТеЛС</w:t>
      </w:r>
      <w:proofErr w:type="spellEnd"/>
      <w:r w:rsidRPr="005F3382">
        <w:rPr>
          <w:sz w:val="24"/>
          <w:szCs w:val="24"/>
        </w:rPr>
        <w:t xml:space="preserve">» - услуги водоснабжения и водоотведение МО «Тетюшское сельское поселение»;  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>ООО «</w:t>
      </w:r>
      <w:proofErr w:type="spellStart"/>
      <w:r w:rsidRPr="005F3382">
        <w:rPr>
          <w:sz w:val="24"/>
          <w:szCs w:val="24"/>
        </w:rPr>
        <w:t>Ростоки</w:t>
      </w:r>
      <w:proofErr w:type="spellEnd"/>
      <w:r w:rsidRPr="005F3382">
        <w:rPr>
          <w:sz w:val="24"/>
          <w:szCs w:val="24"/>
        </w:rPr>
        <w:t>» - услуги водоснабжения МО «Ундоровское сельское поселение»;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5F3382">
        <w:rPr>
          <w:sz w:val="24"/>
          <w:szCs w:val="24"/>
        </w:rPr>
        <w:t>АО «</w:t>
      </w:r>
      <w:proofErr w:type="spellStart"/>
      <w:r w:rsidRPr="005F3382">
        <w:rPr>
          <w:sz w:val="24"/>
          <w:szCs w:val="24"/>
        </w:rPr>
        <w:t>Ульяновсккурорт</w:t>
      </w:r>
      <w:proofErr w:type="spellEnd"/>
      <w:r w:rsidRPr="005F3382">
        <w:rPr>
          <w:sz w:val="24"/>
          <w:szCs w:val="24"/>
        </w:rPr>
        <w:t>» - управление жилым фондом МО «Ундоровское сельское поселение»;</w:t>
      </w:r>
    </w:p>
    <w:p w:rsid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5F3382">
        <w:rPr>
          <w:sz w:val="24"/>
          <w:szCs w:val="24"/>
        </w:rPr>
        <w:t>ОГКП</w:t>
      </w:r>
      <w:proofErr w:type="spellEnd"/>
      <w:r w:rsidRPr="005F3382">
        <w:rPr>
          <w:sz w:val="24"/>
          <w:szCs w:val="24"/>
        </w:rPr>
        <w:t xml:space="preserve"> «Корпорация развития коммунального комплекса Ульяновской области» - услуги теплоснабжения услуги теплоснабжения р.п. Ишеевка и с</w:t>
      </w:r>
      <w:proofErr w:type="gramStart"/>
      <w:r w:rsidRPr="005F3382">
        <w:rPr>
          <w:sz w:val="24"/>
          <w:szCs w:val="24"/>
        </w:rPr>
        <w:t>.И</w:t>
      </w:r>
      <w:proofErr w:type="gramEnd"/>
      <w:r w:rsidRPr="005F3382">
        <w:rPr>
          <w:sz w:val="24"/>
          <w:szCs w:val="24"/>
        </w:rPr>
        <w:t>вановка;                                                               МО «</w:t>
      </w:r>
      <w:proofErr w:type="spellStart"/>
      <w:r w:rsidRPr="005F3382">
        <w:rPr>
          <w:sz w:val="24"/>
          <w:szCs w:val="24"/>
        </w:rPr>
        <w:t>Зеленорощинское</w:t>
      </w:r>
      <w:proofErr w:type="spellEnd"/>
      <w:r w:rsidRPr="005F3382">
        <w:rPr>
          <w:sz w:val="24"/>
          <w:szCs w:val="24"/>
        </w:rPr>
        <w:t xml:space="preserve"> сельское поселение».</w:t>
      </w:r>
    </w:p>
    <w:p w:rsidR="005F3382" w:rsidRPr="005F3382" w:rsidRDefault="005F3382" w:rsidP="005F3382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5F3382">
        <w:rPr>
          <w:sz w:val="24"/>
          <w:szCs w:val="24"/>
        </w:rPr>
        <w:t>ОГКП</w:t>
      </w:r>
      <w:proofErr w:type="spellEnd"/>
      <w:r w:rsidRPr="005F3382">
        <w:rPr>
          <w:sz w:val="24"/>
          <w:szCs w:val="24"/>
        </w:rPr>
        <w:t xml:space="preserve"> «Ульяновский областной водоканал» предоставляет услуги водоснабжения                               и водоотведения на территории МО «Большеключищенское сельское поселение                                            МО «Ишеевское городское поселение»; МО «</w:t>
      </w:r>
      <w:proofErr w:type="spellStart"/>
      <w:r w:rsidRPr="005F3382">
        <w:rPr>
          <w:sz w:val="24"/>
          <w:szCs w:val="24"/>
        </w:rPr>
        <w:t>Зеленорощинское</w:t>
      </w:r>
      <w:proofErr w:type="spellEnd"/>
      <w:r w:rsidRPr="005F3382">
        <w:rPr>
          <w:sz w:val="24"/>
          <w:szCs w:val="24"/>
        </w:rPr>
        <w:t xml:space="preserve"> сельское поселение»</w:t>
      </w:r>
    </w:p>
    <w:p w:rsidR="005F3382" w:rsidRDefault="005F3382" w:rsidP="00986D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Общая обслуживаемая площадь – 292,0 тыс. кв. м. и численность населения, проживающего на обслуживаемой площади – 13,4 тыс. человек.</w:t>
      </w:r>
    </w:p>
    <w:p w:rsidR="005F3382" w:rsidRDefault="005F3382" w:rsidP="00986D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работающих на предприятиях </w:t>
      </w:r>
      <w:proofErr w:type="spellStart"/>
      <w:r>
        <w:rPr>
          <w:sz w:val="24"/>
          <w:szCs w:val="24"/>
        </w:rPr>
        <w:t>МУП</w:t>
      </w:r>
      <w:proofErr w:type="spellEnd"/>
      <w:r>
        <w:rPr>
          <w:sz w:val="24"/>
          <w:szCs w:val="24"/>
        </w:rPr>
        <w:t xml:space="preserve"> ЖКХ – 34 человек, в ООО – 66 человек,        в АО – 10 человек, в </w:t>
      </w:r>
      <w:proofErr w:type="spellStart"/>
      <w:r>
        <w:rPr>
          <w:sz w:val="24"/>
          <w:szCs w:val="24"/>
        </w:rPr>
        <w:t>ОГКП</w:t>
      </w:r>
      <w:proofErr w:type="spellEnd"/>
      <w:r>
        <w:rPr>
          <w:sz w:val="24"/>
          <w:szCs w:val="24"/>
        </w:rPr>
        <w:t xml:space="preserve"> – 99 человек, </w:t>
      </w:r>
      <w:proofErr w:type="spellStart"/>
      <w:r>
        <w:rPr>
          <w:sz w:val="24"/>
          <w:szCs w:val="24"/>
        </w:rPr>
        <w:t>ТСЖ</w:t>
      </w:r>
      <w:proofErr w:type="spellEnd"/>
      <w:r>
        <w:rPr>
          <w:sz w:val="24"/>
          <w:szCs w:val="24"/>
        </w:rPr>
        <w:t xml:space="preserve"> – 4 человек, </w:t>
      </w:r>
      <w:proofErr w:type="spellStart"/>
      <w:r>
        <w:rPr>
          <w:sz w:val="24"/>
          <w:szCs w:val="24"/>
        </w:rPr>
        <w:t>ТСН</w:t>
      </w:r>
      <w:proofErr w:type="spellEnd"/>
      <w:r>
        <w:rPr>
          <w:sz w:val="24"/>
          <w:szCs w:val="24"/>
        </w:rPr>
        <w:t xml:space="preserve"> – 2 человека. Средняя заработная плата работников предприятий в </w:t>
      </w:r>
      <w:r>
        <w:rPr>
          <w:b/>
          <w:sz w:val="24"/>
          <w:szCs w:val="24"/>
        </w:rPr>
        <w:t xml:space="preserve">мае </w:t>
      </w:r>
      <w:proofErr w:type="spellStart"/>
      <w:r>
        <w:rPr>
          <w:sz w:val="24"/>
          <w:szCs w:val="24"/>
        </w:rPr>
        <w:t>2021г</w:t>
      </w:r>
      <w:proofErr w:type="spellEnd"/>
      <w:r>
        <w:rPr>
          <w:sz w:val="24"/>
          <w:szCs w:val="24"/>
        </w:rPr>
        <w:t>. составила – 13,7 тыс. руб.</w:t>
      </w:r>
    </w:p>
    <w:p w:rsidR="00CC6812" w:rsidRPr="00CC6812" w:rsidRDefault="005F3382" w:rsidP="00986D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денежных средств с населения за </w:t>
      </w:r>
      <w:r>
        <w:rPr>
          <w:b/>
          <w:sz w:val="24"/>
          <w:szCs w:val="24"/>
        </w:rPr>
        <w:t xml:space="preserve">май </w:t>
      </w:r>
      <w:r>
        <w:rPr>
          <w:sz w:val="24"/>
          <w:szCs w:val="24"/>
        </w:rPr>
        <w:t>2021 года составил –93,9%.</w:t>
      </w:r>
    </w:p>
    <w:p w:rsidR="00CC6812" w:rsidRPr="00CC6812" w:rsidRDefault="00CC6812" w:rsidP="00986D74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ЗДРАВООХРАНЕНИЕ</w:t>
      </w:r>
    </w:p>
    <w:p w:rsidR="005F3382" w:rsidRDefault="005F3382" w:rsidP="005F338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Медицинская сеть района представлена районной больницей со структурными подразделениями во всех поселениях и 19 фельдшерско-акушерских пунктов</w:t>
      </w:r>
      <w:r>
        <w:rPr>
          <w:sz w:val="24"/>
          <w:szCs w:val="24"/>
          <w:lang w:val="ru-RU"/>
        </w:rPr>
        <w:t>.</w:t>
      </w:r>
    </w:p>
    <w:p w:rsidR="005F3382" w:rsidRDefault="005F3382" w:rsidP="005F3382">
      <w:pPr>
        <w:pStyle w:val="a5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На территории района организовано 16 терапевтических, 9 педиатрических участков, 1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</w:rPr>
        <w:t>кабинет врача общей практики.</w:t>
      </w:r>
    </w:p>
    <w:p w:rsidR="005F3382" w:rsidRDefault="005F3382" w:rsidP="005F3382">
      <w:pPr>
        <w:pStyle w:val="a5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ГУЗ</w:t>
      </w:r>
      <w:proofErr w:type="spellEnd"/>
      <w:r>
        <w:rPr>
          <w:sz w:val="24"/>
          <w:szCs w:val="24"/>
        </w:rPr>
        <w:t xml:space="preserve"> «Ульяновская </w:t>
      </w:r>
      <w:proofErr w:type="spellStart"/>
      <w:r>
        <w:rPr>
          <w:sz w:val="24"/>
          <w:szCs w:val="24"/>
        </w:rPr>
        <w:t>РБ</w:t>
      </w:r>
      <w:proofErr w:type="spellEnd"/>
      <w:r>
        <w:rPr>
          <w:sz w:val="24"/>
          <w:szCs w:val="24"/>
        </w:rPr>
        <w:t>» работают 6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врачей. Обеспеченность врачами составляет 18,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на 10 тыс. населения. Средних медицинских работников – 2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. Обеспеченность средними медицинскими работниками составляет 5</w:t>
      </w:r>
      <w:r>
        <w:rPr>
          <w:sz w:val="24"/>
          <w:szCs w:val="24"/>
          <w:lang w:val="ru-RU"/>
        </w:rPr>
        <w:t>9,5</w:t>
      </w:r>
      <w:r>
        <w:rPr>
          <w:sz w:val="24"/>
          <w:szCs w:val="24"/>
        </w:rPr>
        <w:t xml:space="preserve"> на 10 тыс. населения. </w:t>
      </w:r>
    </w:p>
    <w:p w:rsidR="00CC6812" w:rsidRPr="00CC6812" w:rsidRDefault="00CC6812" w:rsidP="00CC6812">
      <w:pPr>
        <w:shd w:val="clear" w:color="auto" w:fill="FFFFFF"/>
        <w:spacing w:after="34" w:line="253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ОБРАЗОВАНИЕ</w:t>
      </w:r>
    </w:p>
    <w:p w:rsidR="005F3382" w:rsidRDefault="005F3382" w:rsidP="00986D7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Сеть образовательных учреждений МО «Ульяновский район» представлена                       12 образовательными учреждениями. Из них:</w:t>
      </w:r>
    </w:p>
    <w:p w:rsidR="005F338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лицея (</w:t>
      </w:r>
      <w:proofErr w:type="spellStart"/>
      <w:r>
        <w:rPr>
          <w:sz w:val="24"/>
          <w:szCs w:val="24"/>
        </w:rPr>
        <w:t>МОУ</w:t>
      </w:r>
      <w:proofErr w:type="spellEnd"/>
      <w:r>
        <w:rPr>
          <w:sz w:val="24"/>
          <w:szCs w:val="24"/>
        </w:rPr>
        <w:t xml:space="preserve"> Ишеевский </w:t>
      </w:r>
      <w:proofErr w:type="spellStart"/>
      <w:r>
        <w:rPr>
          <w:sz w:val="24"/>
          <w:szCs w:val="24"/>
        </w:rPr>
        <w:t>ОМЛ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им.Н.К.Джорджадзе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Ундоровский</w:t>
      </w:r>
      <w:proofErr w:type="spellEnd"/>
      <w:r>
        <w:rPr>
          <w:sz w:val="24"/>
          <w:szCs w:val="24"/>
        </w:rPr>
        <w:t xml:space="preserve"> лицей);</w:t>
      </w:r>
    </w:p>
    <w:p w:rsidR="005F338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 средних школ;</w:t>
      </w:r>
    </w:p>
    <w:p w:rsidR="005F338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школы; </w:t>
      </w:r>
    </w:p>
    <w:p w:rsidR="005F338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 филиала (филиал </w:t>
      </w:r>
      <w:proofErr w:type="spellStart"/>
      <w:r>
        <w:rPr>
          <w:sz w:val="24"/>
          <w:szCs w:val="24"/>
        </w:rPr>
        <w:t>МОУ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Большеключищенской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им.В.Н.Каштанкина</w:t>
      </w:r>
      <w:proofErr w:type="spellEnd"/>
      <w:r>
        <w:rPr>
          <w:sz w:val="24"/>
          <w:szCs w:val="24"/>
        </w:rPr>
        <w:t xml:space="preserve">                         в с. Елшанка, филиал </w:t>
      </w:r>
      <w:proofErr w:type="spellStart"/>
      <w:r>
        <w:rPr>
          <w:sz w:val="24"/>
          <w:szCs w:val="24"/>
        </w:rPr>
        <w:t>МОУ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Зеленорощинской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в с. Ивановка, филиал </w:t>
      </w:r>
      <w:proofErr w:type="spellStart"/>
      <w:r>
        <w:rPr>
          <w:sz w:val="24"/>
          <w:szCs w:val="24"/>
        </w:rPr>
        <w:t>МОУ</w:t>
      </w:r>
      <w:proofErr w:type="spellEnd"/>
      <w:r>
        <w:rPr>
          <w:sz w:val="24"/>
          <w:szCs w:val="24"/>
        </w:rPr>
        <w:t xml:space="preserve"> Ундоровского лицея); </w:t>
      </w:r>
      <w:proofErr w:type="gramEnd"/>
    </w:p>
    <w:p w:rsidR="005F338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 дошкольных образовательных учреждения и 7 филиалов при образовательных учреждениях;</w:t>
      </w:r>
    </w:p>
    <w:p w:rsidR="00CC6812" w:rsidRPr="00CC6812" w:rsidRDefault="005F3382" w:rsidP="005F3382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2 учреждениями дополнительного образования для детей (Ишеевский ДДТ, </w:t>
      </w:r>
      <w:proofErr w:type="spellStart"/>
      <w:r>
        <w:rPr>
          <w:sz w:val="24"/>
          <w:szCs w:val="24"/>
        </w:rPr>
        <w:t>ДЮСШ</w:t>
      </w:r>
      <w:proofErr w:type="spellEnd"/>
      <w:r>
        <w:rPr>
          <w:sz w:val="24"/>
          <w:szCs w:val="24"/>
        </w:rPr>
        <w:t>).</w:t>
      </w:r>
    </w:p>
    <w:p w:rsidR="00986D74" w:rsidRDefault="00986D74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КУЛЬТУРА</w:t>
      </w:r>
    </w:p>
    <w:p w:rsidR="005F3382" w:rsidRDefault="005F3382" w:rsidP="005F3382">
      <w:pPr>
        <w:ind w:firstLine="709"/>
        <w:jc w:val="both"/>
        <w:rPr>
          <w:bCs/>
          <w:sz w:val="24"/>
        </w:rPr>
      </w:pPr>
      <w:r>
        <w:rPr>
          <w:sz w:val="24"/>
          <w:szCs w:val="24"/>
        </w:rPr>
        <w:t xml:space="preserve">В настоящее время </w:t>
      </w:r>
      <w:r>
        <w:rPr>
          <w:bCs/>
          <w:sz w:val="24"/>
          <w:szCs w:val="24"/>
        </w:rPr>
        <w:t>отрасль культуры Ульяновского района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представлена </w:t>
      </w:r>
      <w:r>
        <w:rPr>
          <w:bCs/>
          <w:sz w:val="24"/>
          <w:szCs w:val="24"/>
        </w:rPr>
        <w:t>41 </w:t>
      </w:r>
      <w:r>
        <w:rPr>
          <w:sz w:val="24"/>
          <w:szCs w:val="24"/>
        </w:rPr>
        <w:t>действующим учреждением:</w:t>
      </w:r>
    </w:p>
    <w:p w:rsidR="005F3382" w:rsidRDefault="005F3382" w:rsidP="005F3382">
      <w:pPr>
        <w:pStyle w:val="a8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- 1</w:t>
      </w:r>
      <w:r>
        <w:rPr>
          <w:rFonts w:ascii="Times New Roman" w:hAnsi="Times New Roman" w:cs="Times New Roman"/>
          <w:sz w:val="24"/>
        </w:rPr>
        <w:t xml:space="preserve"> МУК «</w:t>
      </w:r>
      <w:proofErr w:type="spellStart"/>
      <w:r>
        <w:rPr>
          <w:rFonts w:ascii="Times New Roman" w:hAnsi="Times New Roman" w:cs="Times New Roman"/>
          <w:sz w:val="24"/>
        </w:rPr>
        <w:t>ЦКиД</w:t>
      </w:r>
      <w:proofErr w:type="spellEnd"/>
      <w:r>
        <w:rPr>
          <w:rFonts w:ascii="Times New Roman" w:hAnsi="Times New Roman" w:cs="Times New Roman"/>
          <w:sz w:val="24"/>
        </w:rPr>
        <w:t>»  р. п. Ишеевка</w:t>
      </w:r>
      <w:r>
        <w:rPr>
          <w:rFonts w:ascii="Times New Roman" w:hAnsi="Times New Roman" w:cs="Times New Roman"/>
          <w:bCs/>
          <w:sz w:val="24"/>
        </w:rPr>
        <w:t>- 16</w:t>
      </w:r>
      <w:r>
        <w:rPr>
          <w:rFonts w:ascii="Times New Roman" w:hAnsi="Times New Roman" w:cs="Times New Roman"/>
          <w:sz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</w:rPr>
        <w:t>СДК</w:t>
      </w:r>
      <w:proofErr w:type="spellEnd"/>
      <w:r>
        <w:rPr>
          <w:rFonts w:ascii="Times New Roman" w:hAnsi="Times New Roman" w:cs="Times New Roman"/>
          <w:sz w:val="24"/>
        </w:rPr>
        <w:t xml:space="preserve"> и сельских клубов; </w:t>
      </w:r>
    </w:p>
    <w:p w:rsidR="005F3382" w:rsidRDefault="005F3382" w:rsidP="005F3382">
      <w:pPr>
        <w:pStyle w:val="a8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- 19</w:t>
      </w:r>
      <w:r>
        <w:rPr>
          <w:rFonts w:ascii="Times New Roman" w:hAnsi="Times New Roman" w:cs="Times New Roman"/>
          <w:sz w:val="24"/>
        </w:rPr>
        <w:t xml:space="preserve"> библиотек; </w:t>
      </w:r>
    </w:p>
    <w:p w:rsidR="005F3382" w:rsidRDefault="005F3382" w:rsidP="005F3382">
      <w:pPr>
        <w:pStyle w:val="a8"/>
        <w:ind w:firstLine="709"/>
        <w:rPr>
          <w:rStyle w:val="a7"/>
          <w:rFonts w:eastAsia="Times New Roman CYR"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- 5 </w:t>
      </w:r>
      <w:r>
        <w:rPr>
          <w:rFonts w:ascii="Times New Roman" w:hAnsi="Times New Roman" w:cs="Times New Roman"/>
          <w:sz w:val="24"/>
        </w:rPr>
        <w:t>детских школ искусств.</w:t>
      </w:r>
    </w:p>
    <w:p w:rsidR="00CC6812" w:rsidRPr="00CC6812" w:rsidRDefault="005F3382" w:rsidP="005F3382">
      <w:pPr>
        <w:pStyle w:val="a5"/>
        <w:ind w:firstLine="709"/>
        <w:rPr>
          <w:b/>
          <w:i/>
          <w:sz w:val="24"/>
          <w:szCs w:val="24"/>
        </w:rPr>
      </w:pPr>
      <w:r>
        <w:rPr>
          <w:rStyle w:val="a7"/>
          <w:rFonts w:eastAsia="Times New Roman CYR"/>
          <w:color w:val="000000"/>
          <w:sz w:val="24"/>
          <w:szCs w:val="24"/>
        </w:rPr>
        <w:t xml:space="preserve">Из </w:t>
      </w:r>
      <w:r>
        <w:rPr>
          <w:rStyle w:val="a7"/>
          <w:rFonts w:eastAsia="Times New Roman CYR"/>
          <w:bCs/>
          <w:color w:val="000000"/>
          <w:sz w:val="24"/>
          <w:szCs w:val="24"/>
        </w:rPr>
        <w:t>41 учреждения</w:t>
      </w:r>
      <w:r>
        <w:rPr>
          <w:rStyle w:val="a7"/>
          <w:rFonts w:eastAsia="Times New Roman CYR"/>
          <w:color w:val="000000"/>
          <w:sz w:val="24"/>
          <w:szCs w:val="24"/>
        </w:rPr>
        <w:t xml:space="preserve"> культуры МО «Ульяновский район»  </w:t>
      </w:r>
      <w:r>
        <w:rPr>
          <w:rStyle w:val="a7"/>
          <w:rFonts w:eastAsia="Times New Roman CYR"/>
          <w:bCs/>
          <w:color w:val="000000"/>
          <w:sz w:val="24"/>
          <w:szCs w:val="24"/>
        </w:rPr>
        <w:t>8 учреждений</w:t>
      </w:r>
      <w:r>
        <w:rPr>
          <w:rStyle w:val="a7"/>
          <w:rFonts w:eastAsia="Times New Roman CYR"/>
          <w:color w:val="000000"/>
          <w:sz w:val="24"/>
          <w:szCs w:val="24"/>
        </w:rPr>
        <w:t xml:space="preserve"> имеют статус юридического лица</w:t>
      </w:r>
      <w:r>
        <w:rPr>
          <w:rStyle w:val="a7"/>
          <w:rFonts w:eastAsia="Times New Roman CYR"/>
          <w:color w:val="000000"/>
          <w:sz w:val="24"/>
          <w:szCs w:val="24"/>
          <w:lang w:val="ru-RU"/>
        </w:rPr>
        <w:t>.</w:t>
      </w:r>
    </w:p>
    <w:p w:rsidR="00986D74" w:rsidRDefault="00986D74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</w:pPr>
    </w:p>
    <w:p w:rsidR="00CC6812" w:rsidRPr="00CC6812" w:rsidRDefault="00CC6812" w:rsidP="00CC6812">
      <w:pPr>
        <w:shd w:val="clear" w:color="auto" w:fill="FFFFFF"/>
        <w:spacing w:after="0" w:line="352" w:lineRule="atLeast"/>
        <w:jc w:val="center"/>
        <w:textAlignment w:val="baseline"/>
        <w:outlineLvl w:val="3"/>
        <w:rPr>
          <w:rFonts w:ascii="Tahoma" w:eastAsia="Times New Roman" w:hAnsi="Tahoma" w:cs="Tahoma"/>
          <w:color w:val="505053"/>
          <w:sz w:val="25"/>
          <w:szCs w:val="25"/>
          <w:lang w:eastAsia="ru-RU"/>
        </w:rPr>
      </w:pPr>
      <w:r w:rsidRPr="00CC6812">
        <w:rPr>
          <w:rFonts w:ascii="inherit" w:eastAsia="Times New Roman" w:hAnsi="inherit" w:cs="Tahoma"/>
          <w:b/>
          <w:bCs/>
          <w:color w:val="505053"/>
          <w:sz w:val="25"/>
          <w:szCs w:val="25"/>
          <w:bdr w:val="none" w:sz="0" w:space="0" w:color="auto" w:frame="1"/>
          <w:lang w:eastAsia="ru-RU"/>
        </w:rPr>
        <w:t>Уровень жизни населения</w:t>
      </w:r>
    </w:p>
    <w:p w:rsidR="005F3382" w:rsidRDefault="005F3382" w:rsidP="00986D74">
      <w:pPr>
        <w:tabs>
          <w:tab w:val="left" w:pos="851"/>
        </w:tabs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Среднемесячная заработная плата по крупным и средним предприятиям                                   </w:t>
      </w:r>
      <w:r>
        <w:rPr>
          <w:b/>
          <w:sz w:val="24"/>
          <w:szCs w:val="24"/>
        </w:rPr>
        <w:t>за январь – май 2021 года</w:t>
      </w:r>
      <w:r>
        <w:rPr>
          <w:sz w:val="24"/>
          <w:szCs w:val="24"/>
        </w:rPr>
        <w:t xml:space="preserve"> (по данным статистики) сложилась в размере </w:t>
      </w:r>
      <w:r>
        <w:rPr>
          <w:b/>
          <w:sz w:val="24"/>
          <w:szCs w:val="24"/>
        </w:rPr>
        <w:t>31134,1 руб</w:t>
      </w:r>
      <w:r>
        <w:rPr>
          <w:sz w:val="24"/>
          <w:szCs w:val="24"/>
        </w:rPr>
        <w:t xml:space="preserve">., темп роста составляет </w:t>
      </w:r>
      <w:r>
        <w:rPr>
          <w:b/>
          <w:sz w:val="24"/>
          <w:szCs w:val="24"/>
        </w:rPr>
        <w:t>111,6%</w:t>
      </w:r>
      <w:r>
        <w:rPr>
          <w:sz w:val="24"/>
          <w:szCs w:val="24"/>
        </w:rPr>
        <w:t xml:space="preserve"> к соответствующему периоду 2020 года.</w:t>
      </w:r>
    </w:p>
    <w:p w:rsidR="005F3382" w:rsidRDefault="005F3382" w:rsidP="00986D74">
      <w:pPr>
        <w:tabs>
          <w:tab w:val="left" w:pos="851"/>
        </w:tabs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Среднемесячная заработная плата </w:t>
      </w:r>
      <w:r>
        <w:rPr>
          <w:b/>
          <w:color w:val="000000"/>
          <w:sz w:val="24"/>
          <w:szCs w:val="24"/>
        </w:rPr>
        <w:t>за январь – май  2021 года по отраслям</w:t>
      </w:r>
      <w:r>
        <w:rPr>
          <w:color w:val="000000"/>
          <w:sz w:val="24"/>
          <w:szCs w:val="24"/>
        </w:rPr>
        <w:t>: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  промышленность (обрабатывающие производства) – 44858,3 руб., </w:t>
      </w:r>
      <w:r>
        <w:rPr>
          <w:b/>
          <w:spacing w:val="-7"/>
          <w:sz w:val="24"/>
          <w:szCs w:val="24"/>
        </w:rPr>
        <w:t xml:space="preserve">темп роста </w:t>
      </w:r>
      <w:r>
        <w:rPr>
          <w:b/>
          <w:sz w:val="24"/>
          <w:szCs w:val="24"/>
        </w:rPr>
        <w:t xml:space="preserve">115,5 </w:t>
      </w:r>
      <w:r>
        <w:rPr>
          <w:b/>
          <w:spacing w:val="-7"/>
          <w:sz w:val="24"/>
          <w:szCs w:val="24"/>
        </w:rPr>
        <w:t>%</w:t>
      </w:r>
      <w:r>
        <w:rPr>
          <w:spacing w:val="-7"/>
          <w:sz w:val="24"/>
          <w:szCs w:val="24"/>
        </w:rPr>
        <w:t xml:space="preserve">  к 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- сельское хозяйство – темп роста составляет  32575,8 руб., тем роста </w:t>
      </w:r>
      <w:r>
        <w:rPr>
          <w:b/>
          <w:sz w:val="24"/>
          <w:szCs w:val="24"/>
        </w:rPr>
        <w:t>117,6%</w:t>
      </w:r>
      <w:r>
        <w:rPr>
          <w:spacing w:val="-7"/>
          <w:sz w:val="24"/>
          <w:szCs w:val="24"/>
        </w:rPr>
        <w:t xml:space="preserve">  к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обеспечение электрической энергией, газом и паром; кондиционирование воздуха –               </w:t>
      </w:r>
      <w:r>
        <w:rPr>
          <w:b/>
          <w:spacing w:val="-7"/>
          <w:sz w:val="24"/>
          <w:szCs w:val="24"/>
        </w:rPr>
        <w:t>32030,9 руб.,</w:t>
      </w:r>
      <w:r>
        <w:rPr>
          <w:spacing w:val="-7"/>
          <w:sz w:val="24"/>
          <w:szCs w:val="24"/>
        </w:rPr>
        <w:t xml:space="preserve"> темп роста </w:t>
      </w:r>
      <w:r>
        <w:rPr>
          <w:b/>
          <w:spacing w:val="-7"/>
          <w:sz w:val="24"/>
          <w:szCs w:val="24"/>
        </w:rPr>
        <w:t>103,6 %</w:t>
      </w:r>
      <w:r>
        <w:rPr>
          <w:spacing w:val="-7"/>
          <w:sz w:val="24"/>
          <w:szCs w:val="24"/>
        </w:rPr>
        <w:t xml:space="preserve"> к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торговля – </w:t>
      </w:r>
      <w:r>
        <w:rPr>
          <w:b/>
          <w:spacing w:val="-7"/>
          <w:sz w:val="24"/>
          <w:szCs w:val="24"/>
        </w:rPr>
        <w:t>27227,9 руб.,</w:t>
      </w:r>
      <w:r>
        <w:rPr>
          <w:spacing w:val="-7"/>
          <w:sz w:val="24"/>
          <w:szCs w:val="24"/>
        </w:rPr>
        <w:t xml:space="preserve"> темп роста составляет </w:t>
      </w:r>
      <w:r>
        <w:rPr>
          <w:b/>
          <w:spacing w:val="-7"/>
          <w:sz w:val="24"/>
          <w:szCs w:val="24"/>
        </w:rPr>
        <w:t>106 %</w:t>
      </w:r>
      <w:r>
        <w:rPr>
          <w:spacing w:val="-7"/>
          <w:sz w:val="24"/>
          <w:szCs w:val="24"/>
        </w:rPr>
        <w:t xml:space="preserve"> к 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финансовая и страховая деятельность – </w:t>
      </w:r>
      <w:r>
        <w:rPr>
          <w:b/>
          <w:spacing w:val="-7"/>
          <w:sz w:val="24"/>
          <w:szCs w:val="24"/>
        </w:rPr>
        <w:t>26828,4 руб.,</w:t>
      </w:r>
      <w:r>
        <w:rPr>
          <w:spacing w:val="-7"/>
          <w:sz w:val="24"/>
          <w:szCs w:val="24"/>
        </w:rPr>
        <w:t xml:space="preserve"> темп роста</w:t>
      </w:r>
      <w:r>
        <w:rPr>
          <w:b/>
          <w:spacing w:val="-7"/>
          <w:sz w:val="24"/>
          <w:szCs w:val="24"/>
        </w:rPr>
        <w:t xml:space="preserve"> 97,2 %</w:t>
      </w:r>
      <w:r>
        <w:rPr>
          <w:spacing w:val="-7"/>
          <w:sz w:val="24"/>
          <w:szCs w:val="24"/>
        </w:rPr>
        <w:t xml:space="preserve"> к 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деятельность научная и техническая – </w:t>
      </w:r>
      <w:r>
        <w:rPr>
          <w:b/>
          <w:spacing w:val="-7"/>
          <w:sz w:val="24"/>
          <w:szCs w:val="24"/>
        </w:rPr>
        <w:t>32261,4 руб</w:t>
      </w:r>
      <w:r>
        <w:rPr>
          <w:spacing w:val="-7"/>
          <w:sz w:val="24"/>
          <w:szCs w:val="24"/>
        </w:rPr>
        <w:t xml:space="preserve">., темп роста </w:t>
      </w:r>
      <w:r>
        <w:rPr>
          <w:b/>
          <w:spacing w:val="-7"/>
          <w:sz w:val="24"/>
          <w:szCs w:val="24"/>
        </w:rPr>
        <w:t>113,6 %</w:t>
      </w:r>
      <w:r>
        <w:rPr>
          <w:spacing w:val="-7"/>
          <w:sz w:val="24"/>
          <w:szCs w:val="24"/>
        </w:rPr>
        <w:t xml:space="preserve">   к 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в здравоохранении и предоставлении социальных услуг – </w:t>
      </w:r>
      <w:r>
        <w:rPr>
          <w:b/>
          <w:spacing w:val="-7"/>
          <w:sz w:val="24"/>
          <w:szCs w:val="24"/>
        </w:rPr>
        <w:t>31736,5 руб.,</w:t>
      </w:r>
      <w:r>
        <w:rPr>
          <w:spacing w:val="-7"/>
          <w:sz w:val="24"/>
          <w:szCs w:val="24"/>
        </w:rPr>
        <w:t xml:space="preserve"> темп роста  составляет </w:t>
      </w:r>
      <w:r>
        <w:rPr>
          <w:b/>
          <w:spacing w:val="-7"/>
          <w:sz w:val="24"/>
          <w:szCs w:val="24"/>
        </w:rPr>
        <w:t>113,5 %</w:t>
      </w:r>
      <w:r>
        <w:rPr>
          <w:spacing w:val="-7"/>
          <w:sz w:val="24"/>
          <w:szCs w:val="24"/>
        </w:rPr>
        <w:t xml:space="preserve">  к  соответствующему периоду прошлого года;</w:t>
      </w:r>
    </w:p>
    <w:p w:rsidR="005F3382" w:rsidRDefault="005F3382" w:rsidP="00986D74">
      <w:pPr>
        <w:spacing w:after="0"/>
        <w:ind w:firstLine="284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образование –  </w:t>
      </w:r>
      <w:r>
        <w:rPr>
          <w:b/>
          <w:spacing w:val="-7"/>
          <w:sz w:val="24"/>
          <w:szCs w:val="24"/>
        </w:rPr>
        <w:t>23922,4  руб.,</w:t>
      </w:r>
      <w:r>
        <w:rPr>
          <w:spacing w:val="-7"/>
          <w:sz w:val="24"/>
          <w:szCs w:val="24"/>
        </w:rPr>
        <w:t xml:space="preserve"> темп роста составляет </w:t>
      </w:r>
      <w:r>
        <w:rPr>
          <w:b/>
          <w:spacing w:val="-7"/>
          <w:sz w:val="24"/>
          <w:szCs w:val="24"/>
        </w:rPr>
        <w:t>109,4 %</w:t>
      </w:r>
      <w:r>
        <w:rPr>
          <w:spacing w:val="-7"/>
          <w:sz w:val="24"/>
          <w:szCs w:val="24"/>
        </w:rPr>
        <w:t xml:space="preserve"> к  соответствующему периоду прошлого года.</w:t>
      </w:r>
    </w:p>
    <w:p w:rsidR="005F3382" w:rsidRDefault="005F3382" w:rsidP="00986D74">
      <w:pPr>
        <w:tabs>
          <w:tab w:val="left" w:pos="851"/>
        </w:tabs>
        <w:spacing w:after="0"/>
        <w:ind w:firstLine="28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</w:t>
      </w:r>
      <w:proofErr w:type="spellStart"/>
      <w:r>
        <w:rPr>
          <w:spacing w:val="-7"/>
          <w:sz w:val="24"/>
          <w:szCs w:val="24"/>
        </w:rPr>
        <w:t>СПРАВОЧНО</w:t>
      </w:r>
      <w:proofErr w:type="spellEnd"/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 xml:space="preserve"> по состоянию на 01.06.2021 года по данным статистики задолженности по заработной плате не имеется.</w:t>
      </w:r>
    </w:p>
    <w:p w:rsidR="00EC7C29" w:rsidRPr="00CC6812" w:rsidRDefault="00EC7C29" w:rsidP="00986D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7C29" w:rsidRPr="00CC6812" w:rsidSect="00EC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">
    <w:nsid w:val="05DE37FF"/>
    <w:multiLevelType w:val="multilevel"/>
    <w:tmpl w:val="EFF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569C4"/>
    <w:multiLevelType w:val="multilevel"/>
    <w:tmpl w:val="92D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61C1B"/>
    <w:multiLevelType w:val="multilevel"/>
    <w:tmpl w:val="7C9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80B48"/>
    <w:multiLevelType w:val="multilevel"/>
    <w:tmpl w:val="0F1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B1950"/>
    <w:multiLevelType w:val="multilevel"/>
    <w:tmpl w:val="719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F4F6E"/>
    <w:multiLevelType w:val="multilevel"/>
    <w:tmpl w:val="DCC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335BF"/>
    <w:multiLevelType w:val="multilevel"/>
    <w:tmpl w:val="5A4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63B17"/>
    <w:multiLevelType w:val="multilevel"/>
    <w:tmpl w:val="3B1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41B91"/>
    <w:multiLevelType w:val="hybridMultilevel"/>
    <w:tmpl w:val="99D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0444"/>
    <w:multiLevelType w:val="multilevel"/>
    <w:tmpl w:val="CEB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51D7D"/>
    <w:multiLevelType w:val="multilevel"/>
    <w:tmpl w:val="D77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B382A"/>
    <w:multiLevelType w:val="multilevel"/>
    <w:tmpl w:val="B7D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2494"/>
    <w:multiLevelType w:val="multilevel"/>
    <w:tmpl w:val="040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64F37"/>
    <w:multiLevelType w:val="multilevel"/>
    <w:tmpl w:val="8D2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C4E19"/>
    <w:multiLevelType w:val="multilevel"/>
    <w:tmpl w:val="B12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05207"/>
    <w:multiLevelType w:val="multilevel"/>
    <w:tmpl w:val="2F9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6812"/>
    <w:rsid w:val="005F3382"/>
    <w:rsid w:val="00986D74"/>
    <w:rsid w:val="00CC6812"/>
    <w:rsid w:val="00E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9"/>
  </w:style>
  <w:style w:type="paragraph" w:styleId="4">
    <w:name w:val="heading 4"/>
    <w:basedOn w:val="a"/>
    <w:link w:val="40"/>
    <w:uiPriority w:val="9"/>
    <w:qFormat/>
    <w:rsid w:val="00CC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6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812"/>
  </w:style>
  <w:style w:type="paragraph" w:styleId="a4">
    <w:name w:val="List Paragraph"/>
    <w:basedOn w:val="a"/>
    <w:uiPriority w:val="34"/>
    <w:qFormat/>
    <w:rsid w:val="005F3382"/>
    <w:pPr>
      <w:ind w:left="720"/>
      <w:contextualSpacing/>
    </w:pPr>
  </w:style>
  <w:style w:type="paragraph" w:styleId="a5">
    <w:name w:val="Body Text"/>
    <w:basedOn w:val="a"/>
    <w:link w:val="a6"/>
    <w:rsid w:val="005F33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F33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rsid w:val="005F3382"/>
    <w:rPr>
      <w:color w:val="000080"/>
      <w:u w:val="single"/>
      <w:lang/>
    </w:rPr>
  </w:style>
  <w:style w:type="paragraph" w:styleId="a8">
    <w:name w:val="No Spacing"/>
    <w:qFormat/>
    <w:rsid w:val="005F338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2</cp:revision>
  <dcterms:created xsi:type="dcterms:W3CDTF">2021-07-29T05:03:00Z</dcterms:created>
  <dcterms:modified xsi:type="dcterms:W3CDTF">2021-07-29T05:27:00Z</dcterms:modified>
</cp:coreProperties>
</file>