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C8792C">
        <w:rPr>
          <w:rFonts w:ascii="PT Astra Serif" w:hAnsi="PT Astra Serif"/>
        </w:rPr>
        <w:t>23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B455BC">
        <w:rPr>
          <w:rFonts w:ascii="PT Astra Serif" w:hAnsi="PT Astra Serif"/>
        </w:rPr>
        <w:t>1</w:t>
      </w:r>
      <w:r w:rsidR="00C8792C">
        <w:rPr>
          <w:rFonts w:ascii="PT Astra Serif" w:hAnsi="PT Astra Serif"/>
        </w:rPr>
        <w:t>4</w:t>
      </w:r>
      <w:r w:rsidR="00B455BC">
        <w:rPr>
          <w:rFonts w:ascii="PT Astra Serif" w:hAnsi="PT Astra Serif"/>
        </w:rPr>
        <w:t>.03.2023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1C5090">
      <w:pPr>
        <w:jc w:val="center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C8792C">
        <w:t>О внесении изменений в постановление администрации муниципального образования «Ульяновский район» от 21.02.2022 №217</w:t>
      </w:r>
      <w:r w:rsidR="001C5090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>постановления «</w:t>
      </w:r>
      <w:r w:rsidR="00C8792C" w:rsidRPr="00C8792C">
        <w:t>О внесении изменений в постановление администрации муниципального образования «Ульяновский район» от 21.02.2022 №217</w:t>
      </w:r>
      <w:r w:rsidR="00B109B1"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</w:t>
      </w:r>
      <w:bookmarkStart w:id="0" w:name="_GoBack"/>
      <w:bookmarkEnd w:id="0"/>
      <w:r w:rsidRPr="00A81CC2">
        <w:rPr>
          <w:rFonts w:ascii="PT Astra Serif" w:hAnsi="PT Astra Serif"/>
          <w:bCs/>
        </w:rPr>
        <w:t xml:space="preserve">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CBC7-2596-4548-B84B-80789880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6</cp:revision>
  <cp:lastPrinted>2023-03-14T04:48:00Z</cp:lastPrinted>
  <dcterms:created xsi:type="dcterms:W3CDTF">2023-02-06T11:36:00Z</dcterms:created>
  <dcterms:modified xsi:type="dcterms:W3CDTF">2023-03-14T04:48:00Z</dcterms:modified>
</cp:coreProperties>
</file>