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78" w:rsidRDefault="00D83906" w:rsidP="004D24CA">
      <w:pPr>
        <w:jc w:val="center"/>
        <w:rPr>
          <w:b/>
          <w:szCs w:val="28"/>
          <w:lang w:val="ru-RU"/>
        </w:rPr>
      </w:pPr>
      <w:r w:rsidRPr="00F138B4">
        <w:rPr>
          <w:noProof/>
          <w:lang w:val="ru-RU" w:eastAsia="ru-RU"/>
        </w:rPr>
        <w:drawing>
          <wp:inline distT="0" distB="0" distL="0" distR="0">
            <wp:extent cx="542925" cy="676275"/>
            <wp:effectExtent l="0" t="0" r="9525" b="9525"/>
            <wp:docPr id="2" name="Рисунок 2" descr="ИшеевкаГП-герб_с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шеевкаГП-герб_с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378" w:rsidRPr="00D83906" w:rsidRDefault="00D75378" w:rsidP="004D24CA">
      <w:pPr>
        <w:jc w:val="center"/>
        <w:rPr>
          <w:b/>
          <w:szCs w:val="28"/>
          <w:lang w:val="ru-RU"/>
        </w:rPr>
      </w:pPr>
    </w:p>
    <w:p w:rsidR="00D83906" w:rsidRPr="00D83906" w:rsidRDefault="00D83906" w:rsidP="004D24CA">
      <w:pPr>
        <w:jc w:val="center"/>
        <w:rPr>
          <w:b/>
          <w:szCs w:val="28"/>
          <w:lang w:val="ru-RU"/>
        </w:rPr>
      </w:pPr>
    </w:p>
    <w:p w:rsidR="004D24CA" w:rsidRDefault="004D24CA" w:rsidP="004D24CA">
      <w:pPr>
        <w:jc w:val="center"/>
        <w:rPr>
          <w:b/>
          <w:szCs w:val="28"/>
          <w:lang w:val="ru-RU"/>
        </w:rPr>
      </w:pPr>
      <w:r w:rsidRPr="003445BB">
        <w:rPr>
          <w:b/>
          <w:szCs w:val="28"/>
          <w:lang w:val="ru-RU"/>
        </w:rPr>
        <w:t xml:space="preserve">СОВЕТ </w:t>
      </w:r>
      <w:r>
        <w:rPr>
          <w:b/>
          <w:szCs w:val="28"/>
          <w:lang w:val="ru-RU"/>
        </w:rPr>
        <w:t xml:space="preserve">ДЕПУТАТОВ </w:t>
      </w:r>
    </w:p>
    <w:p w:rsidR="004D24CA" w:rsidRDefault="004D24CA" w:rsidP="004D24CA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МУНИЦИПАЛЬНОГО ОБРАЗОВАНИЯ</w:t>
      </w:r>
    </w:p>
    <w:p w:rsidR="004D24CA" w:rsidRDefault="004D24CA" w:rsidP="004D24CA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«ИШЕЕВСКОЕ ГОРОДСКОЕ</w:t>
      </w:r>
      <w:r w:rsidRPr="003445BB">
        <w:rPr>
          <w:b/>
          <w:szCs w:val="28"/>
          <w:lang w:val="ru-RU"/>
        </w:rPr>
        <w:t xml:space="preserve"> ПОСЕЛЕНИ</w:t>
      </w:r>
      <w:r>
        <w:rPr>
          <w:b/>
          <w:szCs w:val="28"/>
          <w:lang w:val="ru-RU"/>
        </w:rPr>
        <w:t>Е»</w:t>
      </w:r>
      <w:r w:rsidRPr="003445BB">
        <w:rPr>
          <w:b/>
          <w:szCs w:val="28"/>
          <w:lang w:val="ru-RU"/>
        </w:rPr>
        <w:br/>
      </w:r>
      <w:r>
        <w:rPr>
          <w:b/>
          <w:szCs w:val="28"/>
          <w:lang w:val="ru-RU"/>
        </w:rPr>
        <w:t>УЛЬЯНОВ</w:t>
      </w:r>
      <w:r w:rsidRPr="003445BB">
        <w:rPr>
          <w:b/>
          <w:szCs w:val="28"/>
          <w:lang w:val="ru-RU"/>
        </w:rPr>
        <w:t>СКОГО РАЙОНА</w:t>
      </w:r>
      <w:r>
        <w:rPr>
          <w:b/>
          <w:szCs w:val="28"/>
          <w:lang w:val="ru-RU"/>
        </w:rPr>
        <w:t xml:space="preserve"> УЛЬЯНОВСКОЙ ОБЛАСТИ</w:t>
      </w:r>
    </w:p>
    <w:p w:rsidR="004D24CA" w:rsidRDefault="004D24CA" w:rsidP="004D24CA">
      <w:pPr>
        <w:jc w:val="center"/>
        <w:rPr>
          <w:b/>
          <w:szCs w:val="28"/>
          <w:lang w:val="ru-RU"/>
        </w:rPr>
      </w:pPr>
    </w:p>
    <w:p w:rsidR="00D83906" w:rsidRDefault="00D83906" w:rsidP="004D24CA">
      <w:pPr>
        <w:jc w:val="center"/>
        <w:rPr>
          <w:b/>
          <w:szCs w:val="28"/>
          <w:lang w:val="ru-RU"/>
        </w:rPr>
      </w:pPr>
    </w:p>
    <w:p w:rsidR="004D24CA" w:rsidRDefault="00603125" w:rsidP="004D24CA">
      <w:pPr>
        <w:jc w:val="center"/>
        <w:rPr>
          <w:b/>
          <w:sz w:val="32"/>
          <w:szCs w:val="32"/>
          <w:lang w:val="ru-RU"/>
        </w:rPr>
      </w:pPr>
      <w:r w:rsidRPr="00603125">
        <w:rPr>
          <w:b/>
          <w:sz w:val="32"/>
          <w:szCs w:val="32"/>
          <w:lang w:val="ru-RU"/>
        </w:rPr>
        <w:t>РЕШЕНИЕ</w:t>
      </w:r>
    </w:p>
    <w:p w:rsidR="00D83906" w:rsidRDefault="00D83906" w:rsidP="00D83906">
      <w:pPr>
        <w:ind w:firstLine="0"/>
        <w:rPr>
          <w:b/>
          <w:szCs w:val="28"/>
          <w:lang w:val="ru-RU"/>
        </w:rPr>
      </w:pPr>
    </w:p>
    <w:p w:rsidR="00603125" w:rsidRPr="00D83906" w:rsidRDefault="00D83906" w:rsidP="00D83906">
      <w:pPr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____________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="00603125" w:rsidRPr="002B370A">
        <w:rPr>
          <w:szCs w:val="28"/>
          <w:lang w:val="ru-RU"/>
        </w:rPr>
        <w:t>№</w:t>
      </w:r>
      <w:r>
        <w:rPr>
          <w:szCs w:val="28"/>
          <w:lang w:val="ru-RU"/>
        </w:rPr>
        <w:t xml:space="preserve"> _____</w:t>
      </w:r>
    </w:p>
    <w:p w:rsidR="00603125" w:rsidRDefault="00603125" w:rsidP="00603125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р.п</w:t>
      </w:r>
      <w:proofErr w:type="spellEnd"/>
      <w:r>
        <w:rPr>
          <w:szCs w:val="28"/>
          <w:lang w:val="ru-RU"/>
        </w:rPr>
        <w:t>. Ишеевка</w:t>
      </w:r>
    </w:p>
    <w:p w:rsidR="00603125" w:rsidRDefault="00603125" w:rsidP="00603125">
      <w:pPr>
        <w:jc w:val="center"/>
        <w:rPr>
          <w:szCs w:val="28"/>
          <w:lang w:val="ru-RU"/>
        </w:rPr>
      </w:pPr>
    </w:p>
    <w:p w:rsidR="00D83906" w:rsidRDefault="00D83906" w:rsidP="00603125">
      <w:pPr>
        <w:jc w:val="center"/>
        <w:rPr>
          <w:szCs w:val="28"/>
          <w:lang w:val="ru-RU"/>
        </w:rPr>
      </w:pPr>
    </w:p>
    <w:p w:rsidR="00D83906" w:rsidRPr="00D83906" w:rsidRDefault="00C7112D" w:rsidP="00D83906">
      <w:pPr>
        <w:spacing w:line="251" w:lineRule="auto"/>
        <w:ind w:left="-5" w:right="119" w:firstLine="5"/>
        <w:jc w:val="left"/>
        <w:rPr>
          <w:szCs w:val="28"/>
          <w:lang w:val="ru-RU"/>
        </w:rPr>
      </w:pPr>
      <w:r w:rsidRPr="00D83906">
        <w:rPr>
          <w:szCs w:val="28"/>
          <w:lang w:val="ru-RU"/>
        </w:rPr>
        <w:t xml:space="preserve">О земельном налоге на территории </w:t>
      </w:r>
    </w:p>
    <w:p w:rsidR="00D83906" w:rsidRPr="00D83906" w:rsidRDefault="00C7112D" w:rsidP="00D83906">
      <w:pPr>
        <w:spacing w:line="251" w:lineRule="auto"/>
        <w:ind w:left="-5" w:right="119" w:firstLine="5"/>
        <w:jc w:val="left"/>
        <w:rPr>
          <w:szCs w:val="28"/>
          <w:lang w:val="ru-RU"/>
        </w:rPr>
      </w:pPr>
      <w:r w:rsidRPr="00D83906">
        <w:rPr>
          <w:szCs w:val="28"/>
          <w:lang w:val="ru-RU"/>
        </w:rPr>
        <w:t>муниципального образования</w:t>
      </w:r>
    </w:p>
    <w:p w:rsidR="00D83906" w:rsidRPr="00D83906" w:rsidRDefault="00C7112D" w:rsidP="00D83906">
      <w:pPr>
        <w:spacing w:line="251" w:lineRule="auto"/>
        <w:ind w:left="-5" w:right="119" w:firstLine="5"/>
        <w:jc w:val="left"/>
        <w:rPr>
          <w:bCs/>
          <w:lang w:val="ru-RU"/>
        </w:rPr>
      </w:pPr>
      <w:r w:rsidRPr="00D83906">
        <w:rPr>
          <w:bCs/>
          <w:lang w:val="ru-RU"/>
        </w:rPr>
        <w:t xml:space="preserve">«Ишеевское городское поселение» </w:t>
      </w:r>
    </w:p>
    <w:p w:rsidR="00C7112D" w:rsidRPr="00D83906" w:rsidRDefault="00C7112D" w:rsidP="00D83906">
      <w:pPr>
        <w:spacing w:line="251" w:lineRule="auto"/>
        <w:ind w:left="-5" w:right="119" w:firstLine="5"/>
        <w:jc w:val="left"/>
        <w:rPr>
          <w:lang w:val="ru-RU"/>
        </w:rPr>
      </w:pPr>
      <w:r w:rsidRPr="00D83906">
        <w:rPr>
          <w:bCs/>
          <w:lang w:val="ru-RU"/>
        </w:rPr>
        <w:t>Ульяновского района Ульяновской области</w:t>
      </w:r>
    </w:p>
    <w:p w:rsidR="00C7112D" w:rsidRDefault="00C7112D" w:rsidP="00C7112D">
      <w:pPr>
        <w:spacing w:line="251" w:lineRule="auto"/>
        <w:ind w:left="-5" w:right="119" w:firstLine="557"/>
        <w:rPr>
          <w:lang w:val="ru-RU"/>
        </w:rPr>
      </w:pPr>
    </w:p>
    <w:p w:rsidR="00603125" w:rsidRDefault="00C7112D" w:rsidP="00C7112D">
      <w:pPr>
        <w:spacing w:line="251" w:lineRule="auto"/>
        <w:ind w:left="-5" w:right="119" w:firstLine="557"/>
        <w:rPr>
          <w:lang w:val="ru-RU"/>
        </w:rPr>
      </w:pPr>
      <w:r w:rsidRPr="00C7112D">
        <w:rPr>
          <w:lang w:val="ru-RU"/>
        </w:rPr>
        <w:t>В соответствии с главой 31 Налогового кодекса Российской Федерации</w:t>
      </w:r>
      <w:r w:rsidR="00603125" w:rsidRPr="00EB57E3">
        <w:rPr>
          <w:lang w:val="ru-RU"/>
        </w:rPr>
        <w:t>, статьей 14 Федерального закона от 06 октября 2003 №131-ФЗ «Об общих принципах организации местного самоуправления в Российской Фе</w:t>
      </w:r>
      <w:r w:rsidR="00603125">
        <w:rPr>
          <w:lang w:val="ru-RU"/>
        </w:rPr>
        <w:t xml:space="preserve">дерации», статьей 8 Устава </w:t>
      </w:r>
      <w:r w:rsidR="00247B0D" w:rsidRPr="00247B0D">
        <w:rPr>
          <w:bCs/>
          <w:lang w:val="ru-RU"/>
        </w:rPr>
        <w:t>муниципального образования «Ишеевское городское поселение» Ульяновского района Ульяновской области</w:t>
      </w:r>
      <w:r w:rsidR="00603125" w:rsidRPr="00EB57E3">
        <w:rPr>
          <w:lang w:val="ru-RU"/>
        </w:rPr>
        <w:t xml:space="preserve">, </w:t>
      </w:r>
      <w:r w:rsidR="00D83906">
        <w:rPr>
          <w:lang w:val="ru-RU"/>
        </w:rPr>
        <w:t xml:space="preserve">Совет депутатов </w:t>
      </w:r>
      <w:r w:rsidR="00D83906" w:rsidRPr="00247B0D">
        <w:rPr>
          <w:bCs/>
          <w:lang w:val="ru-RU"/>
        </w:rPr>
        <w:t>муниципального образования «Ишеевское городское поселение» Ульяновского района Ульяновской области</w:t>
      </w:r>
      <w:r w:rsidR="00D83906">
        <w:rPr>
          <w:bCs/>
          <w:lang w:val="ru-RU"/>
        </w:rPr>
        <w:t xml:space="preserve"> решил:</w:t>
      </w:r>
    </w:p>
    <w:p w:rsidR="00603125" w:rsidRDefault="004E64A4" w:rsidP="004E64A4">
      <w:pPr>
        <w:spacing w:line="251" w:lineRule="auto"/>
        <w:ind w:right="119" w:firstLine="552"/>
        <w:rPr>
          <w:lang w:val="ru-RU"/>
        </w:rPr>
      </w:pPr>
      <w:r>
        <w:rPr>
          <w:lang w:val="ru-RU"/>
        </w:rPr>
        <w:t xml:space="preserve">1. </w:t>
      </w:r>
      <w:r w:rsidR="00603125" w:rsidRPr="00EB57E3">
        <w:rPr>
          <w:lang w:val="ru-RU"/>
        </w:rPr>
        <w:t xml:space="preserve">Установить на территории </w:t>
      </w:r>
      <w:r w:rsidR="00247B0D" w:rsidRPr="00247B0D">
        <w:rPr>
          <w:bCs/>
          <w:lang w:val="ru-RU"/>
        </w:rPr>
        <w:t>муниципального образования «Ишеевское городское поселение» Ульяновского района Ульяновской области</w:t>
      </w:r>
      <w:r w:rsidR="00247B0D" w:rsidRPr="00247B0D">
        <w:rPr>
          <w:lang w:val="ru-RU"/>
        </w:rPr>
        <w:t xml:space="preserve"> </w:t>
      </w:r>
      <w:r w:rsidR="00C7112D">
        <w:rPr>
          <w:lang w:val="ru-RU"/>
        </w:rPr>
        <w:t xml:space="preserve">земельный </w:t>
      </w:r>
      <w:r w:rsidR="00603125" w:rsidRPr="00EB57E3">
        <w:rPr>
          <w:lang w:val="ru-RU"/>
        </w:rPr>
        <w:t>налог</w:t>
      </w:r>
      <w:r w:rsidR="00C7112D">
        <w:rPr>
          <w:lang w:val="ru-RU"/>
        </w:rPr>
        <w:t>.</w:t>
      </w:r>
    </w:p>
    <w:p w:rsidR="00620292" w:rsidRPr="00620292" w:rsidRDefault="004E64A4" w:rsidP="004E64A4">
      <w:pPr>
        <w:spacing w:line="251" w:lineRule="auto"/>
        <w:ind w:right="119" w:firstLine="552"/>
        <w:rPr>
          <w:lang w:val="ru-RU"/>
        </w:rPr>
      </w:pPr>
      <w:r>
        <w:rPr>
          <w:lang w:val="ru-RU"/>
        </w:rPr>
        <w:t xml:space="preserve">2. </w:t>
      </w:r>
      <w:r w:rsidR="00620292" w:rsidRPr="00620292">
        <w:rPr>
          <w:lang w:val="ru-RU"/>
        </w:rPr>
        <w:t xml:space="preserve">Объект налогообложения </w:t>
      </w:r>
      <w:r w:rsidR="00620292" w:rsidRPr="00696BD9">
        <w:rPr>
          <w:lang w:val="ru-RU"/>
        </w:rPr>
        <w:t>установлен</w:t>
      </w:r>
      <w:r w:rsidR="00620292">
        <w:rPr>
          <w:lang w:val="ru-RU"/>
        </w:rPr>
        <w:t xml:space="preserve"> в соответствии со</w:t>
      </w:r>
      <w:r w:rsidR="00620292" w:rsidRPr="00696BD9">
        <w:rPr>
          <w:lang w:val="ru-RU"/>
        </w:rPr>
        <w:t xml:space="preserve"> статьей </w:t>
      </w:r>
      <w:r w:rsidR="00C7112D">
        <w:rPr>
          <w:lang w:val="ru-RU"/>
        </w:rPr>
        <w:t>389</w:t>
      </w:r>
      <w:r w:rsidR="00620292" w:rsidRPr="00696BD9">
        <w:rPr>
          <w:lang w:val="ru-RU"/>
        </w:rPr>
        <w:t xml:space="preserve"> Налогового кодекса Российской Федерации</w:t>
      </w:r>
      <w:r w:rsidR="00620292">
        <w:rPr>
          <w:lang w:val="ru-RU"/>
        </w:rPr>
        <w:t>.</w:t>
      </w:r>
    </w:p>
    <w:p w:rsidR="004E64A4" w:rsidRDefault="004E64A4" w:rsidP="004E64A4">
      <w:pPr>
        <w:spacing w:line="251" w:lineRule="auto"/>
        <w:ind w:right="119" w:firstLine="552"/>
        <w:rPr>
          <w:lang w:val="ru-RU"/>
        </w:rPr>
      </w:pPr>
      <w:r>
        <w:rPr>
          <w:lang w:val="ru-RU"/>
        </w:rPr>
        <w:t xml:space="preserve">3. </w:t>
      </w:r>
      <w:r w:rsidR="00620292" w:rsidRPr="00620292">
        <w:rPr>
          <w:lang w:val="ru-RU"/>
        </w:rPr>
        <w:t>Налоговая база установлен</w:t>
      </w:r>
      <w:r w:rsidR="00620292">
        <w:rPr>
          <w:lang w:val="ru-RU"/>
        </w:rPr>
        <w:t>а</w:t>
      </w:r>
      <w:r w:rsidR="00620292" w:rsidRPr="00620292">
        <w:rPr>
          <w:lang w:val="ru-RU"/>
        </w:rPr>
        <w:t xml:space="preserve"> в соответствии со статьей </w:t>
      </w:r>
      <w:r w:rsidR="00620292">
        <w:rPr>
          <w:lang w:val="ru-RU"/>
        </w:rPr>
        <w:t>3</w:t>
      </w:r>
      <w:r w:rsidR="00C7112D">
        <w:rPr>
          <w:lang w:val="ru-RU"/>
        </w:rPr>
        <w:t>90</w:t>
      </w:r>
      <w:r w:rsidR="00620292" w:rsidRPr="00620292">
        <w:rPr>
          <w:lang w:val="ru-RU"/>
        </w:rPr>
        <w:t xml:space="preserve"> Налогового кодекса Российской Федерации.</w:t>
      </w:r>
    </w:p>
    <w:p w:rsidR="00C7112D" w:rsidRPr="004E64A4" w:rsidRDefault="004E64A4" w:rsidP="004E64A4">
      <w:pPr>
        <w:spacing w:line="251" w:lineRule="auto"/>
        <w:ind w:right="119" w:firstLine="552"/>
        <w:rPr>
          <w:lang w:val="ru-RU"/>
        </w:rPr>
      </w:pPr>
      <w:r>
        <w:rPr>
          <w:lang w:val="ru-RU"/>
        </w:rPr>
        <w:t xml:space="preserve">4. </w:t>
      </w:r>
      <w:r w:rsidR="00C7112D" w:rsidRPr="004E64A4">
        <w:rPr>
          <w:lang w:val="ru-RU"/>
        </w:rPr>
        <w:t>Порядок определения налоговой базы установлен в соответствии со статьей 391 Налогового кодекса Российской Федерации.</w:t>
      </w:r>
    </w:p>
    <w:p w:rsidR="00C7112D" w:rsidRPr="00126B69" w:rsidRDefault="004E64A4" w:rsidP="004E64A4">
      <w:pPr>
        <w:spacing w:line="251" w:lineRule="auto"/>
        <w:ind w:right="119" w:firstLine="552"/>
        <w:rPr>
          <w:lang w:val="ru-RU"/>
        </w:rPr>
      </w:pPr>
      <w:r>
        <w:rPr>
          <w:lang w:val="ru-RU"/>
        </w:rPr>
        <w:t xml:space="preserve">5. </w:t>
      </w:r>
      <w:r w:rsidR="000605D9" w:rsidRPr="000605D9">
        <w:rPr>
          <w:lang w:val="ru-RU"/>
        </w:rPr>
        <w:t xml:space="preserve">Особенности определения налоговой базы в отношении земельных участков, находящихся в общей собственности </w:t>
      </w:r>
      <w:r w:rsidR="00C7112D" w:rsidRPr="000605D9">
        <w:rPr>
          <w:lang w:val="ru-RU"/>
        </w:rPr>
        <w:t>установлен</w:t>
      </w:r>
      <w:r w:rsidR="000605D9">
        <w:rPr>
          <w:lang w:val="ru-RU"/>
        </w:rPr>
        <w:t>ы</w:t>
      </w:r>
      <w:r w:rsidR="00C7112D" w:rsidRPr="000605D9">
        <w:rPr>
          <w:lang w:val="ru-RU"/>
        </w:rPr>
        <w:t xml:space="preserve"> в соответствии со статьей 39</w:t>
      </w:r>
      <w:r w:rsidR="000605D9">
        <w:rPr>
          <w:lang w:val="ru-RU"/>
        </w:rPr>
        <w:t>2</w:t>
      </w:r>
      <w:r w:rsidR="00C7112D" w:rsidRPr="000605D9">
        <w:rPr>
          <w:lang w:val="ru-RU"/>
        </w:rPr>
        <w:t xml:space="preserve"> Налогового кодекса Российской Федерации</w:t>
      </w:r>
      <w:r w:rsidR="000605D9">
        <w:rPr>
          <w:lang w:val="ru-RU"/>
        </w:rPr>
        <w:t>.</w:t>
      </w:r>
    </w:p>
    <w:p w:rsidR="004E64A4" w:rsidRDefault="004E64A4" w:rsidP="004E64A4">
      <w:pPr>
        <w:spacing w:line="251" w:lineRule="auto"/>
        <w:ind w:right="119" w:firstLine="552"/>
        <w:rPr>
          <w:lang w:val="ru-RU"/>
        </w:rPr>
      </w:pPr>
      <w:r>
        <w:rPr>
          <w:lang w:val="ru-RU"/>
        </w:rPr>
        <w:lastRenderedPageBreak/>
        <w:t xml:space="preserve">6. </w:t>
      </w:r>
      <w:r w:rsidR="00620292" w:rsidRPr="00620292">
        <w:rPr>
          <w:lang w:val="ru-RU"/>
        </w:rPr>
        <w:t>Налоговый период</w:t>
      </w:r>
      <w:r w:rsidR="000605D9">
        <w:rPr>
          <w:lang w:val="ru-RU"/>
        </w:rPr>
        <w:t>. Отчетный период</w:t>
      </w:r>
      <w:r w:rsidR="00126B69" w:rsidRPr="00126B69">
        <w:rPr>
          <w:lang w:val="ru-RU"/>
        </w:rPr>
        <w:t xml:space="preserve"> установлен в соответствии со статьей </w:t>
      </w:r>
      <w:r w:rsidR="000605D9">
        <w:rPr>
          <w:lang w:val="ru-RU"/>
        </w:rPr>
        <w:t>393</w:t>
      </w:r>
      <w:r w:rsidR="00126B69" w:rsidRPr="00126B69">
        <w:rPr>
          <w:lang w:val="ru-RU"/>
        </w:rPr>
        <w:t xml:space="preserve"> Налогового кодекса Российской Федерации.</w:t>
      </w:r>
    </w:p>
    <w:p w:rsidR="00573017" w:rsidRPr="004E64A4" w:rsidRDefault="004E64A4" w:rsidP="004E64A4">
      <w:pPr>
        <w:spacing w:line="251" w:lineRule="auto"/>
        <w:ind w:right="119" w:firstLine="552"/>
        <w:rPr>
          <w:lang w:val="ru-RU"/>
        </w:rPr>
      </w:pPr>
      <w:r>
        <w:rPr>
          <w:lang w:val="ru-RU"/>
        </w:rPr>
        <w:t xml:space="preserve">7. </w:t>
      </w:r>
      <w:r w:rsidR="00573017" w:rsidRPr="004E64A4">
        <w:rPr>
          <w:lang w:val="ru-RU"/>
        </w:rPr>
        <w:t>Налоговые ставки устанавливаются в соответствии со статьей 394 Налогового кодекса Российской Федерации в следующих размерах:</w:t>
      </w:r>
    </w:p>
    <w:p w:rsidR="002D08E3" w:rsidRDefault="002D08E3" w:rsidP="00D83906">
      <w:pPr>
        <w:spacing w:after="0" w:line="259" w:lineRule="auto"/>
        <w:ind w:right="9" w:firstLine="552"/>
        <w:rPr>
          <w:lang w:val="ru-RU"/>
        </w:rPr>
      </w:pPr>
      <w:r>
        <w:rPr>
          <w:lang w:val="ru-RU"/>
        </w:rPr>
        <w:t xml:space="preserve">1) </w:t>
      </w:r>
      <w:r w:rsidRPr="002D08E3">
        <w:rPr>
          <w:lang w:val="ru-RU"/>
        </w:rPr>
        <w:t>0,3 процента от кадастровой стоимости в отношении земельных участков</w:t>
      </w:r>
      <w:r>
        <w:rPr>
          <w:lang w:val="ru-RU"/>
        </w:rPr>
        <w:t>:</w:t>
      </w:r>
    </w:p>
    <w:p w:rsidR="00603125" w:rsidRDefault="002D08E3" w:rsidP="00D83906">
      <w:pPr>
        <w:spacing w:after="0" w:line="259" w:lineRule="auto"/>
        <w:ind w:right="9" w:firstLine="708"/>
        <w:rPr>
          <w:lang w:val="ru-RU"/>
        </w:rPr>
      </w:pPr>
      <w:r>
        <w:rPr>
          <w:lang w:val="ru-RU"/>
        </w:rPr>
        <w:t xml:space="preserve">а) </w:t>
      </w:r>
      <w:r w:rsidRPr="002D08E3">
        <w:rPr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D08E3" w:rsidRPr="00573017" w:rsidRDefault="002D08E3" w:rsidP="00D83906">
      <w:pPr>
        <w:spacing w:after="0" w:line="259" w:lineRule="auto"/>
        <w:ind w:left="10" w:right="9" w:firstLine="698"/>
        <w:rPr>
          <w:color w:val="auto"/>
          <w:lang w:val="ru-RU"/>
        </w:rPr>
      </w:pPr>
      <w:r>
        <w:rPr>
          <w:lang w:val="ru-RU"/>
        </w:rPr>
        <w:t xml:space="preserve">б) </w:t>
      </w:r>
      <w:r w:rsidRPr="00573017">
        <w:rPr>
          <w:color w:val="auto"/>
          <w:lang w:val="ru-RU"/>
        </w:rPr>
        <w:t>занятых</w:t>
      </w:r>
      <w:r w:rsidRPr="00573017">
        <w:rPr>
          <w:color w:val="auto"/>
        </w:rPr>
        <w:t> </w:t>
      </w:r>
      <w:hyperlink r:id="rId6" w:anchor="dst100149" w:history="1">
        <w:r w:rsidRPr="00573017">
          <w:rPr>
            <w:rStyle w:val="a4"/>
            <w:color w:val="auto"/>
            <w:u w:val="none"/>
            <w:lang w:val="ru-RU"/>
          </w:rPr>
          <w:t>жилищным фондом</w:t>
        </w:r>
      </w:hyperlink>
      <w:r w:rsidRPr="00573017">
        <w:rPr>
          <w:color w:val="auto"/>
        </w:rPr>
        <w:t> </w:t>
      </w:r>
      <w:r w:rsidRPr="00573017">
        <w:rPr>
          <w:color w:val="auto"/>
          <w:lang w:val="ru-RU"/>
        </w:rPr>
        <w:t xml:space="preserve">и (или) объектами инженерной инфраструктуры </w:t>
      </w:r>
      <w:r w:rsidR="00D83906">
        <w:rPr>
          <w:color w:val="auto"/>
          <w:lang w:val="ru-RU"/>
        </w:rPr>
        <w:t>жилищно-коммунального комплекса (</w:t>
      </w:r>
      <w:r w:rsidRPr="00573017">
        <w:rPr>
          <w:color w:val="auto"/>
          <w:lang w:val="ru-RU"/>
        </w:rPr>
        <w:t>за</w:t>
      </w:r>
      <w:r w:rsidR="00D83906">
        <w:rPr>
          <w:color w:val="auto"/>
          <w:lang w:val="ru-RU"/>
        </w:rPr>
        <w:t xml:space="preserve"> </w:t>
      </w:r>
      <w:hyperlink r:id="rId7" w:history="1">
        <w:r w:rsidRPr="00573017">
          <w:rPr>
            <w:rStyle w:val="a4"/>
            <w:color w:val="auto"/>
            <w:u w:val="none"/>
            <w:lang w:val="ru-RU"/>
          </w:rPr>
          <w:t>исключением</w:t>
        </w:r>
      </w:hyperlink>
      <w:r w:rsidRPr="00573017">
        <w:rPr>
          <w:color w:val="auto"/>
        </w:rPr>
        <w:t> </w:t>
      </w:r>
      <w:hyperlink r:id="rId8" w:anchor="dst100005" w:history="1">
        <w:r w:rsidRPr="00573017">
          <w:rPr>
            <w:rStyle w:val="a4"/>
            <w:color w:val="auto"/>
            <w:u w:val="none"/>
            <w:lang w:val="ru-RU"/>
          </w:rPr>
          <w:t>части</w:t>
        </w:r>
      </w:hyperlink>
      <w:r w:rsidRPr="00573017">
        <w:rPr>
          <w:color w:val="auto"/>
        </w:rPr>
        <w:t> </w:t>
      </w:r>
      <w:r w:rsidRPr="00573017">
        <w:rPr>
          <w:color w:val="auto"/>
          <w:lang w:val="ru-RU"/>
        </w:rPr>
        <w:t>земельного участка, приходящейся на объек</w:t>
      </w:r>
      <w:r w:rsidR="00D83906">
        <w:rPr>
          <w:color w:val="auto"/>
          <w:lang w:val="ru-RU"/>
        </w:rPr>
        <w:t xml:space="preserve">т </w:t>
      </w:r>
      <w:r w:rsidRPr="00573017">
        <w:rPr>
          <w:color w:val="auto"/>
          <w:lang w:val="ru-RU"/>
        </w:rPr>
        <w:t>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</w:t>
      </w:r>
      <w:r w:rsidRPr="00573017">
        <w:rPr>
          <w:color w:val="auto"/>
        </w:rPr>
        <w:t> </w:t>
      </w:r>
      <w:hyperlink r:id="rId9" w:anchor="dst100454" w:history="1">
        <w:r w:rsidRPr="00573017">
          <w:rPr>
            <w:rStyle w:val="a4"/>
            <w:color w:val="auto"/>
            <w:u w:val="none"/>
            <w:lang w:val="ru-RU"/>
          </w:rPr>
          <w:t>исключением</w:t>
        </w:r>
      </w:hyperlink>
      <w:r w:rsidRPr="00573017">
        <w:rPr>
          <w:color w:val="auto"/>
        </w:rPr>
        <w:t> </w:t>
      </w:r>
      <w:r w:rsidRPr="00573017">
        <w:rPr>
          <w:color w:val="auto"/>
          <w:lang w:val="ru-RU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D08E3" w:rsidRPr="00573017" w:rsidRDefault="002D08E3" w:rsidP="00D83906">
      <w:pPr>
        <w:spacing w:after="0" w:line="259" w:lineRule="auto"/>
        <w:ind w:left="10" w:right="9" w:firstLine="698"/>
        <w:rPr>
          <w:color w:val="auto"/>
          <w:lang w:val="ru-RU"/>
        </w:rPr>
      </w:pPr>
      <w:r w:rsidRPr="00573017">
        <w:rPr>
          <w:color w:val="auto"/>
          <w:lang w:val="ru-RU"/>
        </w:rPr>
        <w:t>в) не используемых в предпринимательской деятельности, приобретенных (предоставленных) для ведения</w:t>
      </w:r>
      <w:r w:rsidRPr="00573017">
        <w:rPr>
          <w:color w:val="auto"/>
        </w:rPr>
        <w:t> </w:t>
      </w:r>
      <w:hyperlink r:id="rId10" w:anchor="dst100022" w:history="1">
        <w:r w:rsidRPr="00573017">
          <w:rPr>
            <w:rStyle w:val="a4"/>
            <w:color w:val="auto"/>
            <w:u w:val="none"/>
            <w:lang w:val="ru-RU"/>
          </w:rPr>
          <w:t>личного подсобного хозяйства</w:t>
        </w:r>
      </w:hyperlink>
      <w:r w:rsidRPr="00573017">
        <w:rPr>
          <w:color w:val="auto"/>
          <w:lang w:val="ru-RU"/>
        </w:rPr>
        <w:t>, садоводства или огородничества, а также земельных</w:t>
      </w:r>
      <w:r w:rsidRPr="00573017">
        <w:rPr>
          <w:color w:val="auto"/>
        </w:rPr>
        <w:t> </w:t>
      </w:r>
      <w:hyperlink r:id="rId11" w:anchor="dst100011" w:history="1">
        <w:r w:rsidRPr="00573017">
          <w:rPr>
            <w:rStyle w:val="a4"/>
            <w:color w:val="auto"/>
            <w:u w:val="none"/>
            <w:lang w:val="ru-RU"/>
          </w:rPr>
          <w:t>участков общего назначения</w:t>
        </w:r>
      </w:hyperlink>
      <w:r w:rsidRPr="00573017">
        <w:rPr>
          <w:color w:val="auto"/>
          <w:lang w:val="ru-RU"/>
        </w:rPr>
        <w:t>, предусмотренных Федеральным</w:t>
      </w:r>
      <w:r w:rsidRPr="00573017">
        <w:rPr>
          <w:color w:val="auto"/>
        </w:rPr>
        <w:t> </w:t>
      </w:r>
      <w:hyperlink r:id="rId12" w:history="1">
        <w:r w:rsidRPr="00573017">
          <w:rPr>
            <w:rStyle w:val="a4"/>
            <w:color w:val="auto"/>
            <w:u w:val="none"/>
            <w:lang w:val="ru-RU"/>
          </w:rPr>
          <w:t>законом</w:t>
        </w:r>
      </w:hyperlink>
      <w:r w:rsidRPr="00573017">
        <w:rPr>
          <w:color w:val="auto"/>
        </w:rPr>
        <w:t> </w:t>
      </w:r>
      <w:r w:rsidRPr="00573017">
        <w:rPr>
          <w:color w:val="auto"/>
          <w:lang w:val="ru-RU"/>
        </w:rPr>
        <w:t xml:space="preserve">от 29 июля 2017 года </w:t>
      </w:r>
      <w:r w:rsidR="00D83906">
        <w:rPr>
          <w:color w:val="auto"/>
          <w:lang w:val="ru-RU"/>
        </w:rPr>
        <w:t xml:space="preserve">№ 217-ФЗ </w:t>
      </w:r>
      <w:r w:rsidR="00D83906">
        <w:rPr>
          <w:color w:val="auto"/>
          <w:lang w:val="ru-RU"/>
        </w:rPr>
        <w:br/>
        <w:t>«</w:t>
      </w:r>
      <w:r w:rsidRPr="00573017">
        <w:rPr>
          <w:color w:val="auto"/>
          <w:lang w:val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83906">
        <w:rPr>
          <w:color w:val="auto"/>
          <w:lang w:val="ru-RU"/>
        </w:rPr>
        <w:t>»</w:t>
      </w:r>
      <w:r w:rsidRPr="00573017">
        <w:rPr>
          <w:color w:val="auto"/>
          <w:lang w:val="ru-RU"/>
        </w:rPr>
        <w:t>;</w:t>
      </w:r>
    </w:p>
    <w:p w:rsidR="002D08E3" w:rsidRPr="001C42E1" w:rsidRDefault="00573017" w:rsidP="00D83906">
      <w:pPr>
        <w:spacing w:after="0" w:line="259" w:lineRule="auto"/>
        <w:ind w:left="10" w:right="9" w:firstLine="698"/>
        <w:rPr>
          <w:color w:val="auto"/>
          <w:szCs w:val="28"/>
          <w:lang w:val="ru-RU"/>
        </w:rPr>
      </w:pPr>
      <w:r w:rsidRPr="001C42E1">
        <w:rPr>
          <w:color w:val="auto"/>
          <w:szCs w:val="28"/>
          <w:lang w:val="ru-RU"/>
        </w:rPr>
        <w:t xml:space="preserve">г) </w:t>
      </w:r>
      <w:hyperlink r:id="rId13" w:anchor="dst100019" w:history="1">
        <w:r w:rsidRPr="001C42E1">
          <w:rPr>
            <w:rStyle w:val="a4"/>
            <w:color w:val="auto"/>
            <w:szCs w:val="28"/>
            <w:u w:val="none"/>
            <w:shd w:val="clear" w:color="auto" w:fill="FFFFFF"/>
            <w:lang w:val="ru-RU"/>
          </w:rPr>
          <w:t>ограниченных в обороте</w:t>
        </w:r>
      </w:hyperlink>
      <w:r w:rsidRPr="001C42E1">
        <w:rPr>
          <w:color w:val="auto"/>
          <w:szCs w:val="28"/>
          <w:shd w:val="clear" w:color="auto" w:fill="FFFFFF"/>
        </w:rPr>
        <w:t> </w:t>
      </w:r>
      <w:r w:rsidR="00D83906">
        <w:rPr>
          <w:color w:val="auto"/>
          <w:szCs w:val="28"/>
          <w:shd w:val="clear" w:color="auto" w:fill="FFFFFF"/>
          <w:lang w:val="ru-RU"/>
        </w:rPr>
        <w:t xml:space="preserve">в соответствии </w:t>
      </w:r>
      <w:r w:rsidRPr="001C42E1">
        <w:rPr>
          <w:color w:val="auto"/>
          <w:szCs w:val="28"/>
          <w:shd w:val="clear" w:color="auto" w:fill="FFFFFF"/>
          <w:lang w:val="ru-RU"/>
        </w:rPr>
        <w:t>с</w:t>
      </w:r>
      <w:r w:rsidRPr="001C42E1">
        <w:rPr>
          <w:color w:val="auto"/>
          <w:szCs w:val="28"/>
          <w:shd w:val="clear" w:color="auto" w:fill="FFFFFF"/>
        </w:rPr>
        <w:t> </w:t>
      </w:r>
      <w:hyperlink r:id="rId14" w:anchor="dst100241" w:history="1">
        <w:proofErr w:type="spellStart"/>
        <w:r w:rsidRPr="001C42E1">
          <w:rPr>
            <w:rStyle w:val="a4"/>
            <w:color w:val="auto"/>
            <w:szCs w:val="28"/>
            <w:u w:val="none"/>
            <w:shd w:val="clear" w:color="auto" w:fill="FFFFFF"/>
            <w:lang w:val="ru-RU"/>
          </w:rPr>
          <w:t>законо</w:t>
        </w:r>
        <w:r w:rsidR="00D83906">
          <w:rPr>
            <w:rStyle w:val="a4"/>
            <w:color w:val="auto"/>
            <w:szCs w:val="28"/>
            <w:u w:val="none"/>
            <w:shd w:val="clear" w:color="auto" w:fill="FFFFFF"/>
            <w:lang w:val="ru-RU"/>
          </w:rPr>
          <w:t>-</w:t>
        </w:r>
        <w:r w:rsidRPr="001C42E1">
          <w:rPr>
            <w:rStyle w:val="a4"/>
            <w:color w:val="auto"/>
            <w:szCs w:val="28"/>
            <w:u w:val="none"/>
            <w:shd w:val="clear" w:color="auto" w:fill="FFFFFF"/>
            <w:lang w:val="ru-RU"/>
          </w:rPr>
          <w:t>дательством</w:t>
        </w:r>
        <w:proofErr w:type="spellEnd"/>
      </w:hyperlink>
      <w:r w:rsidRPr="001C42E1">
        <w:rPr>
          <w:color w:val="auto"/>
          <w:szCs w:val="28"/>
          <w:shd w:val="clear" w:color="auto" w:fill="FFFFFF"/>
        </w:rPr>
        <w:t> </w:t>
      </w:r>
      <w:r w:rsidRPr="001C42E1">
        <w:rPr>
          <w:color w:val="auto"/>
          <w:szCs w:val="28"/>
          <w:shd w:val="clear" w:color="auto" w:fill="FFFFFF"/>
          <w:lang w:val="ru-RU"/>
        </w:rPr>
        <w:t>Российской Федерации, предоставленных для обеспечения обороны, безопасности и таможенных нужд;</w:t>
      </w:r>
    </w:p>
    <w:p w:rsidR="002D08E3" w:rsidRPr="001C42E1" w:rsidRDefault="00573017" w:rsidP="00D83906">
      <w:pPr>
        <w:spacing w:after="0" w:line="259" w:lineRule="auto"/>
        <w:ind w:left="10" w:right="9" w:firstLine="546"/>
        <w:jc w:val="left"/>
        <w:rPr>
          <w:szCs w:val="28"/>
          <w:lang w:val="ru-RU"/>
        </w:rPr>
      </w:pPr>
      <w:r w:rsidRPr="001C42E1">
        <w:rPr>
          <w:szCs w:val="28"/>
          <w:lang w:val="ru-RU"/>
        </w:rPr>
        <w:t xml:space="preserve">2) </w:t>
      </w:r>
      <w:r w:rsidRPr="001C42E1">
        <w:rPr>
          <w:color w:val="auto"/>
          <w:szCs w:val="28"/>
          <w:lang w:val="ru-RU"/>
        </w:rPr>
        <w:t>1,5 процента в отношении</w:t>
      </w:r>
      <w:r w:rsidRPr="001C42E1">
        <w:rPr>
          <w:color w:val="auto"/>
          <w:szCs w:val="28"/>
        </w:rPr>
        <w:t> </w:t>
      </w:r>
      <w:hyperlink r:id="rId15" w:anchor="dst100133" w:history="1">
        <w:r w:rsidRPr="001C42E1">
          <w:rPr>
            <w:rStyle w:val="a4"/>
            <w:color w:val="auto"/>
            <w:szCs w:val="28"/>
            <w:u w:val="none"/>
            <w:lang w:val="ru-RU"/>
          </w:rPr>
          <w:t>прочих</w:t>
        </w:r>
      </w:hyperlink>
      <w:r w:rsidRPr="001C42E1">
        <w:rPr>
          <w:color w:val="auto"/>
          <w:szCs w:val="28"/>
        </w:rPr>
        <w:t> </w:t>
      </w:r>
      <w:r w:rsidRPr="001C42E1">
        <w:rPr>
          <w:color w:val="auto"/>
          <w:szCs w:val="28"/>
          <w:lang w:val="ru-RU"/>
        </w:rPr>
        <w:t>земельных участков</w:t>
      </w:r>
      <w:r w:rsidRPr="001C42E1">
        <w:rPr>
          <w:szCs w:val="28"/>
          <w:lang w:val="ru-RU"/>
        </w:rPr>
        <w:t>.</w:t>
      </w:r>
    </w:p>
    <w:p w:rsidR="00696BD9" w:rsidRPr="00696BD9" w:rsidRDefault="004E64A4" w:rsidP="004E64A4">
      <w:pPr>
        <w:spacing w:after="0" w:line="259" w:lineRule="auto"/>
        <w:ind w:left="10" w:right="9" w:firstLine="546"/>
        <w:rPr>
          <w:lang w:val="ru-RU"/>
        </w:rPr>
      </w:pPr>
      <w:r>
        <w:rPr>
          <w:lang w:val="ru-RU"/>
        </w:rPr>
        <w:t xml:space="preserve">8. </w:t>
      </w:r>
      <w:r w:rsidR="00696BD9" w:rsidRPr="00696BD9">
        <w:rPr>
          <w:lang w:val="ru-RU"/>
        </w:rPr>
        <w:t xml:space="preserve">Налоговые льготы предоставляются в порядке и случаях, установленных статьей </w:t>
      </w:r>
      <w:r w:rsidR="00573017">
        <w:rPr>
          <w:lang w:val="ru-RU"/>
        </w:rPr>
        <w:t>395</w:t>
      </w:r>
      <w:r w:rsidR="00696BD9" w:rsidRPr="00696BD9">
        <w:rPr>
          <w:lang w:val="ru-RU"/>
        </w:rPr>
        <w:t xml:space="preserve"> Налогового кодекса Российской Федерации.</w:t>
      </w:r>
    </w:p>
    <w:p w:rsidR="00603125" w:rsidRDefault="004E64A4" w:rsidP="004E64A4">
      <w:pPr>
        <w:spacing w:after="0" w:line="259" w:lineRule="auto"/>
        <w:ind w:right="9"/>
        <w:rPr>
          <w:color w:val="FF0000"/>
          <w:lang w:val="ru-RU"/>
        </w:rPr>
      </w:pPr>
      <w:r>
        <w:rPr>
          <w:color w:val="auto"/>
          <w:lang w:val="ru-RU"/>
        </w:rPr>
        <w:t>9</w:t>
      </w:r>
      <w:r w:rsidR="00603125" w:rsidRPr="00573017">
        <w:rPr>
          <w:color w:val="auto"/>
          <w:lang w:val="ru-RU"/>
        </w:rPr>
        <w:t>.</w:t>
      </w:r>
      <w:r w:rsidR="00DA04B6" w:rsidRPr="00573017">
        <w:rPr>
          <w:color w:val="auto"/>
          <w:lang w:val="ru-RU"/>
        </w:rPr>
        <w:t xml:space="preserve"> </w:t>
      </w:r>
      <w:r w:rsidR="00573017" w:rsidRPr="00573017">
        <w:rPr>
          <w:color w:val="auto"/>
          <w:lang w:val="ru-RU"/>
        </w:rPr>
        <w:t>Установить налоговую льготу по земельному налогу в виде освобождения от налогообложения в размере 100 процентов</w:t>
      </w:r>
      <w:r w:rsidR="00603125" w:rsidRPr="00EF2F46">
        <w:rPr>
          <w:color w:val="auto"/>
          <w:lang w:val="ru-RU"/>
        </w:rPr>
        <w:t>:</w:t>
      </w:r>
    </w:p>
    <w:p w:rsidR="00471880" w:rsidRDefault="00523E72" w:rsidP="00D83906">
      <w:pPr>
        <w:spacing w:after="0" w:line="259" w:lineRule="auto"/>
        <w:ind w:left="10" w:right="9" w:firstLine="546"/>
        <w:rPr>
          <w:color w:val="auto"/>
          <w:lang w:val="ru-RU"/>
        </w:rPr>
      </w:pPr>
      <w:r w:rsidRPr="00523E72">
        <w:rPr>
          <w:color w:val="auto"/>
          <w:lang w:val="ru-RU"/>
        </w:rPr>
        <w:t xml:space="preserve">1) </w:t>
      </w:r>
      <w:r w:rsidR="00471880">
        <w:rPr>
          <w:color w:val="auto"/>
          <w:lang w:val="ru-RU"/>
        </w:rPr>
        <w:tab/>
      </w:r>
      <w:r w:rsidRPr="00523E72">
        <w:rPr>
          <w:color w:val="auto"/>
          <w:lang w:val="ru-RU"/>
        </w:rPr>
        <w:t>гражданам Российской Федерации, участвующим в проведении специальной военной операции, из числа лиц, призванных на военную службу по мобилизации в Вооруженные Силы Российской Федерации</w:t>
      </w:r>
      <w:r w:rsidR="00471880">
        <w:rPr>
          <w:color w:val="auto"/>
          <w:lang w:val="ru-RU"/>
        </w:rPr>
        <w:t>;</w:t>
      </w:r>
      <w:r w:rsidRPr="00523E72">
        <w:rPr>
          <w:color w:val="auto"/>
          <w:lang w:val="ru-RU"/>
        </w:rPr>
        <w:t xml:space="preserve"> </w:t>
      </w:r>
    </w:p>
    <w:p w:rsidR="00471880" w:rsidRDefault="00523E72" w:rsidP="00471880">
      <w:pPr>
        <w:spacing w:after="0" w:line="259" w:lineRule="auto"/>
        <w:ind w:left="10" w:right="9" w:firstLine="698"/>
        <w:rPr>
          <w:color w:val="auto"/>
          <w:lang w:val="ru-RU"/>
        </w:rPr>
      </w:pPr>
      <w:r w:rsidRPr="00523E72">
        <w:rPr>
          <w:color w:val="auto"/>
          <w:lang w:val="ru-RU"/>
        </w:rPr>
        <w:t>военнослужащим Вооруж</w:t>
      </w:r>
      <w:r w:rsidR="00471880">
        <w:rPr>
          <w:color w:val="auto"/>
          <w:lang w:val="ru-RU"/>
        </w:rPr>
        <w:t>енных Сил Российской Федерации;</w:t>
      </w:r>
    </w:p>
    <w:p w:rsidR="00471880" w:rsidRDefault="00523E72" w:rsidP="00471880">
      <w:pPr>
        <w:spacing w:after="0" w:line="259" w:lineRule="auto"/>
        <w:ind w:left="10" w:right="9" w:firstLine="698"/>
        <w:rPr>
          <w:color w:val="auto"/>
          <w:lang w:val="ru-RU"/>
        </w:rPr>
      </w:pPr>
      <w:r w:rsidRPr="00523E72">
        <w:rPr>
          <w:color w:val="auto"/>
          <w:lang w:val="ru-RU"/>
        </w:rPr>
        <w:t>лицам, проходящим службу в войсках национальной гвардии Российской Федерации и име</w:t>
      </w:r>
      <w:r w:rsidR="00471880">
        <w:rPr>
          <w:color w:val="auto"/>
          <w:lang w:val="ru-RU"/>
        </w:rPr>
        <w:t>ющим специальное звание полиции;</w:t>
      </w:r>
      <w:r w:rsidRPr="00523E72">
        <w:rPr>
          <w:color w:val="auto"/>
          <w:lang w:val="ru-RU"/>
        </w:rPr>
        <w:t xml:space="preserve"> </w:t>
      </w:r>
    </w:p>
    <w:p w:rsidR="00471880" w:rsidRDefault="00523E72" w:rsidP="00471880">
      <w:pPr>
        <w:spacing w:after="0" w:line="259" w:lineRule="auto"/>
        <w:ind w:left="10" w:right="9" w:firstLine="698"/>
        <w:rPr>
          <w:color w:val="auto"/>
          <w:lang w:val="ru-RU"/>
        </w:rPr>
      </w:pPr>
      <w:r w:rsidRPr="00523E72">
        <w:rPr>
          <w:color w:val="auto"/>
          <w:lang w:val="ru-RU"/>
        </w:rPr>
        <w:t>лицам, заключившим контракт о добровольном содействии в выполнении задач, возложенных на Вооруженные Силы Российской Федерации, принимающим участие в проведении специальной военной опе</w:t>
      </w:r>
      <w:r w:rsidR="00471880">
        <w:rPr>
          <w:color w:val="auto"/>
          <w:lang w:val="ru-RU"/>
        </w:rPr>
        <w:t>рации (далее - военнослужащие);</w:t>
      </w:r>
    </w:p>
    <w:p w:rsidR="00471880" w:rsidRDefault="00523E72" w:rsidP="00471880">
      <w:pPr>
        <w:spacing w:after="0" w:line="259" w:lineRule="auto"/>
        <w:ind w:left="10" w:right="9" w:firstLine="698"/>
        <w:rPr>
          <w:color w:val="auto"/>
          <w:lang w:val="ru-RU"/>
        </w:rPr>
      </w:pPr>
      <w:r w:rsidRPr="00523E72">
        <w:rPr>
          <w:color w:val="auto"/>
          <w:lang w:val="ru-RU"/>
        </w:rPr>
        <w:t>членам их семей</w:t>
      </w:r>
      <w:r w:rsidR="00471880">
        <w:rPr>
          <w:color w:val="auto"/>
          <w:lang w:val="ru-RU"/>
        </w:rPr>
        <w:t>.</w:t>
      </w:r>
    </w:p>
    <w:p w:rsidR="00523E72" w:rsidRPr="00523E72" w:rsidRDefault="00523E72" w:rsidP="00523E72">
      <w:pPr>
        <w:spacing w:after="0" w:line="259" w:lineRule="auto"/>
        <w:ind w:left="10" w:right="9" w:firstLine="698"/>
        <w:rPr>
          <w:color w:val="auto"/>
          <w:lang w:val="ru-RU"/>
        </w:rPr>
      </w:pPr>
      <w:r w:rsidRPr="00523E72">
        <w:rPr>
          <w:color w:val="auto"/>
          <w:lang w:val="ru-RU"/>
        </w:rPr>
        <w:lastRenderedPageBreak/>
        <w:t>Под членами семей военнослужащих понимаются:</w:t>
      </w:r>
    </w:p>
    <w:p w:rsidR="00523E72" w:rsidRPr="00523E72" w:rsidRDefault="00523E72" w:rsidP="00D83906">
      <w:pPr>
        <w:spacing w:after="0" w:line="259" w:lineRule="auto"/>
        <w:ind w:left="10" w:right="9" w:firstLine="698"/>
        <w:rPr>
          <w:color w:val="auto"/>
          <w:lang w:val="ru-RU"/>
        </w:rPr>
      </w:pPr>
      <w:r w:rsidRPr="00523E72">
        <w:rPr>
          <w:color w:val="auto"/>
          <w:lang w:val="ru-RU"/>
        </w:rPr>
        <w:t>а) супруга (супруг), состоящая (состоящий) в браке с военнослужащим;</w:t>
      </w:r>
    </w:p>
    <w:p w:rsidR="00523E72" w:rsidRDefault="00523E72" w:rsidP="00D83906">
      <w:pPr>
        <w:spacing w:after="0" w:line="259" w:lineRule="auto"/>
        <w:ind w:left="10" w:right="9" w:firstLine="656"/>
        <w:rPr>
          <w:color w:val="auto"/>
          <w:lang w:val="ru-RU"/>
        </w:rPr>
      </w:pPr>
      <w:r w:rsidRPr="00523E72">
        <w:rPr>
          <w:color w:val="auto"/>
          <w:lang w:val="ru-RU"/>
        </w:rPr>
        <w:t>б) дети военнослужащего,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позднее достижения ими возраста 23 лет.</w:t>
      </w:r>
    </w:p>
    <w:p w:rsidR="00800D05" w:rsidRPr="00800D05" w:rsidRDefault="00800D05" w:rsidP="00800D05">
      <w:pPr>
        <w:spacing w:after="0" w:line="259" w:lineRule="auto"/>
        <w:ind w:left="10" w:right="9" w:firstLine="656"/>
        <w:rPr>
          <w:color w:val="auto"/>
          <w:lang w:val="ru-RU"/>
        </w:rPr>
      </w:pPr>
      <w:r>
        <w:rPr>
          <w:color w:val="auto"/>
          <w:lang w:val="ru-RU"/>
        </w:rPr>
        <w:t>9.1. Налоговая льгота предоставляется в</w:t>
      </w:r>
      <w:r w:rsidRPr="00800D05">
        <w:rPr>
          <w:color w:val="auto"/>
          <w:lang w:val="ru-RU"/>
        </w:rPr>
        <w:t xml:space="preserve">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не используемого в предпринимательской деятельности, вне зависимости от количества оснований для применения налоговых льгот.</w:t>
      </w:r>
    </w:p>
    <w:p w:rsidR="00471880" w:rsidRPr="00471880" w:rsidRDefault="00800D05" w:rsidP="00800D05">
      <w:pPr>
        <w:spacing w:after="0" w:line="259" w:lineRule="auto"/>
        <w:ind w:left="10" w:right="9" w:firstLine="0"/>
        <w:rPr>
          <w:lang w:val="ru-RU"/>
        </w:rPr>
      </w:pPr>
      <w:r>
        <w:rPr>
          <w:color w:val="auto"/>
          <w:lang w:val="ru-RU"/>
        </w:rPr>
        <w:tab/>
        <w:t xml:space="preserve">9.2. </w:t>
      </w:r>
      <w:r w:rsidR="00471880">
        <w:rPr>
          <w:lang w:val="ru-RU"/>
        </w:rPr>
        <w:t>Н</w:t>
      </w:r>
      <w:r w:rsidR="00471880" w:rsidRPr="00471880">
        <w:rPr>
          <w:lang w:val="ru-RU"/>
        </w:rPr>
        <w:t xml:space="preserve">алоговая льгота </w:t>
      </w:r>
      <w:r>
        <w:rPr>
          <w:lang w:val="ru-RU"/>
        </w:rPr>
        <w:t xml:space="preserve">участникам </w:t>
      </w:r>
      <w:r w:rsidRPr="00523E72">
        <w:rPr>
          <w:color w:val="auto"/>
          <w:lang w:val="ru-RU"/>
        </w:rPr>
        <w:t>специальной военной операции</w:t>
      </w:r>
      <w:r w:rsidRPr="00471880">
        <w:rPr>
          <w:lang w:val="ru-RU"/>
        </w:rPr>
        <w:t xml:space="preserve"> </w:t>
      </w:r>
      <w:r>
        <w:rPr>
          <w:lang w:val="ru-RU"/>
        </w:rPr>
        <w:t xml:space="preserve">и членам их семей </w:t>
      </w:r>
      <w:r w:rsidR="00471880" w:rsidRPr="00471880">
        <w:rPr>
          <w:lang w:val="ru-RU"/>
        </w:rPr>
        <w:t>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573017" w:rsidRDefault="00471880" w:rsidP="00471880">
      <w:pPr>
        <w:ind w:left="110" w:right="14"/>
        <w:rPr>
          <w:lang w:val="ru-RU"/>
        </w:rPr>
      </w:pPr>
      <w:r w:rsidRPr="00471880">
        <w:rPr>
          <w:lang w:val="ru-RU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</w:t>
      </w:r>
      <w:r w:rsidR="00897D2D">
        <w:rPr>
          <w:lang w:val="ru-RU"/>
        </w:rPr>
        <w:t>.</w:t>
      </w:r>
    </w:p>
    <w:p w:rsidR="009022E8" w:rsidRPr="009022E8" w:rsidRDefault="00D36E81" w:rsidP="009022E8">
      <w:pPr>
        <w:ind w:left="110" w:right="14"/>
        <w:rPr>
          <w:lang w:val="ru-RU"/>
        </w:rPr>
      </w:pPr>
      <w:r>
        <w:rPr>
          <w:lang w:val="ru-RU"/>
        </w:rPr>
        <w:t>10</w:t>
      </w:r>
      <w:r w:rsidR="009022E8">
        <w:rPr>
          <w:lang w:val="ru-RU"/>
        </w:rPr>
        <w:t xml:space="preserve">. </w:t>
      </w:r>
      <w:r w:rsidR="009022E8" w:rsidRPr="009022E8">
        <w:rPr>
          <w:lang w:val="ru-RU"/>
        </w:rPr>
        <w:t xml:space="preserve">Физические лица, имеющие право на </w:t>
      </w:r>
      <w:r w:rsidR="009022E8" w:rsidRPr="009022E8">
        <w:rPr>
          <w:color w:val="auto"/>
          <w:lang w:val="ru-RU"/>
        </w:rPr>
        <w:t>налоговые </w:t>
      </w:r>
      <w:hyperlink r:id="rId16" w:history="1">
        <w:r w:rsidR="009022E8" w:rsidRPr="009022E8">
          <w:rPr>
            <w:rStyle w:val="a4"/>
            <w:color w:val="auto"/>
            <w:u w:val="none"/>
            <w:lang w:val="ru-RU"/>
          </w:rPr>
          <w:t>льготы</w:t>
        </w:r>
      </w:hyperlink>
      <w:r w:rsidR="009022E8" w:rsidRPr="009022E8">
        <w:rPr>
          <w:color w:val="auto"/>
          <w:lang w:val="ru-RU"/>
        </w:rPr>
        <w:t>, установленные законодательством о налогах и сборах, представляют в налоговый орган по своему выбору </w:t>
      </w:r>
      <w:hyperlink r:id="rId17" w:anchor="dst100021" w:history="1">
        <w:r w:rsidR="009022E8" w:rsidRPr="009022E8">
          <w:rPr>
            <w:rStyle w:val="a4"/>
            <w:color w:val="auto"/>
            <w:u w:val="none"/>
            <w:lang w:val="ru-RU"/>
          </w:rPr>
          <w:t>заявление</w:t>
        </w:r>
      </w:hyperlink>
      <w:r w:rsidR="009022E8" w:rsidRPr="009022E8">
        <w:rPr>
          <w:color w:val="auto"/>
          <w:lang w:val="ru-RU"/>
        </w:rPr>
        <w:t xml:space="preserve"> о предоставлении налоговой </w:t>
      </w:r>
      <w:r w:rsidR="009022E8" w:rsidRPr="009022E8">
        <w:rPr>
          <w:lang w:val="ru-RU"/>
        </w:rPr>
        <w:t>льготы, а также вправе представить документы, подтверждающие право налогоплательщика на налоговую льготу.</w:t>
      </w:r>
    </w:p>
    <w:p w:rsidR="009022E8" w:rsidRDefault="00D36E81" w:rsidP="009022E8">
      <w:pPr>
        <w:ind w:left="110" w:right="14"/>
        <w:rPr>
          <w:lang w:val="ru-RU"/>
        </w:rPr>
      </w:pPr>
      <w:r>
        <w:rPr>
          <w:lang w:val="ru-RU"/>
        </w:rPr>
        <w:t>11</w:t>
      </w:r>
      <w:r w:rsidR="009022E8" w:rsidRPr="009022E8">
        <w:rPr>
          <w:lang w:val="ru-RU"/>
        </w:rPr>
        <w:t>. </w:t>
      </w:r>
      <w:hyperlink r:id="rId18" w:history="1">
        <w:r w:rsidR="009022E8" w:rsidRPr="009022E8">
          <w:rPr>
            <w:rStyle w:val="a4"/>
            <w:color w:val="auto"/>
            <w:u w:val="none"/>
            <w:lang w:val="ru-RU"/>
          </w:rPr>
          <w:t>Уведомление</w:t>
        </w:r>
      </w:hyperlink>
      <w:r w:rsidR="009022E8" w:rsidRPr="009022E8">
        <w:rPr>
          <w:color w:val="auto"/>
          <w:lang w:val="ru-RU"/>
        </w:rPr>
        <w:t> о выбранных объектах налогообложения, в отношении которых предоставляется нало</w:t>
      </w:r>
      <w:r w:rsidR="009022E8" w:rsidRPr="009022E8">
        <w:rPr>
          <w:lang w:val="ru-RU"/>
        </w:rPr>
        <w:t xml:space="preserve">говая льгота, представляется налогоплательщиком в налоговый орган по своему выбору не позднее </w:t>
      </w:r>
      <w:r w:rsidR="00D83906">
        <w:rPr>
          <w:lang w:val="ru-RU"/>
        </w:rPr>
        <w:br/>
      </w:r>
      <w:r w:rsidR="009022E8" w:rsidRPr="009022E8">
        <w:rPr>
          <w:lang w:val="ru-RU"/>
        </w:rPr>
        <w:t>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36E81" w:rsidRPr="009022E8" w:rsidRDefault="00D36E81" w:rsidP="009022E8">
      <w:pPr>
        <w:ind w:left="110" w:right="14"/>
        <w:rPr>
          <w:lang w:val="ru-RU"/>
        </w:rPr>
      </w:pPr>
      <w:r>
        <w:rPr>
          <w:lang w:val="ru-RU"/>
        </w:rPr>
        <w:t xml:space="preserve">В случае, если налогоплательщик, имеющий право на налоговую льготу, не представил в налоговый орган заявление о предоставлении налоговой льготы, налоговая льгота предоставляется на основании сведений, полученных налоговым органом в </w:t>
      </w:r>
      <w:r w:rsidR="00D83906">
        <w:rPr>
          <w:lang w:val="ru-RU"/>
        </w:rPr>
        <w:t>соответствии с</w:t>
      </w:r>
      <w:r>
        <w:rPr>
          <w:lang w:val="ru-RU"/>
        </w:rPr>
        <w:t xml:space="preserve">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</w:t>
      </w:r>
      <w:r>
        <w:rPr>
          <w:color w:val="auto"/>
          <w:lang w:val="ru-RU"/>
        </w:rPr>
        <w:t>в</w:t>
      </w:r>
      <w:r w:rsidRPr="00800D05">
        <w:rPr>
          <w:color w:val="auto"/>
          <w:lang w:val="ru-RU"/>
        </w:rPr>
        <w:t xml:space="preserve"> </w:t>
      </w:r>
      <w:r w:rsidRPr="00800D05">
        <w:rPr>
          <w:color w:val="auto"/>
          <w:lang w:val="ru-RU"/>
        </w:rPr>
        <w:lastRenderedPageBreak/>
        <w:t>отношении одного земельного участка</w:t>
      </w:r>
      <w:r>
        <w:rPr>
          <w:color w:val="auto"/>
          <w:lang w:val="ru-RU"/>
        </w:rPr>
        <w:t xml:space="preserve"> с максимальной исчисленной суммой налога. </w:t>
      </w:r>
      <w:r>
        <w:rPr>
          <w:lang w:val="ru-RU"/>
        </w:rPr>
        <w:t xml:space="preserve"> </w:t>
      </w:r>
    </w:p>
    <w:p w:rsidR="00294462" w:rsidRPr="00294462" w:rsidRDefault="004E64A4" w:rsidP="004E64A4">
      <w:pPr>
        <w:ind w:left="110" w:right="14" w:firstLine="446"/>
        <w:rPr>
          <w:lang w:val="ru-RU"/>
        </w:rPr>
      </w:pPr>
      <w:r>
        <w:rPr>
          <w:lang w:val="ru-RU"/>
        </w:rPr>
        <w:t>1</w:t>
      </w:r>
      <w:r w:rsidR="00D36E81">
        <w:rPr>
          <w:lang w:val="ru-RU"/>
        </w:rPr>
        <w:t>2</w:t>
      </w:r>
      <w:r>
        <w:rPr>
          <w:lang w:val="ru-RU"/>
        </w:rPr>
        <w:t xml:space="preserve">. </w:t>
      </w:r>
      <w:r w:rsidR="00573017" w:rsidRPr="00573017">
        <w:rPr>
          <w:lang w:val="ru-RU"/>
        </w:rPr>
        <w:t xml:space="preserve">Порядок исчисления налога и авансовых платежей по налогу </w:t>
      </w:r>
      <w:r w:rsidR="00294462" w:rsidRPr="00294462">
        <w:rPr>
          <w:lang w:val="ru-RU"/>
        </w:rPr>
        <w:t xml:space="preserve">установлен в соответствии со статьей </w:t>
      </w:r>
      <w:r w:rsidR="00573017">
        <w:rPr>
          <w:lang w:val="ru-RU"/>
        </w:rPr>
        <w:t>396</w:t>
      </w:r>
      <w:r w:rsidR="00294462" w:rsidRPr="00294462">
        <w:rPr>
          <w:lang w:val="ru-RU"/>
        </w:rPr>
        <w:t xml:space="preserve"> Налогового кодекса Российской Федерации</w:t>
      </w:r>
      <w:r w:rsidR="00294462">
        <w:rPr>
          <w:lang w:val="ru-RU"/>
        </w:rPr>
        <w:t>.</w:t>
      </w:r>
      <w:r w:rsidR="00294462" w:rsidRPr="00294462">
        <w:rPr>
          <w:b/>
          <w:bCs/>
          <w:lang w:val="ru-RU"/>
        </w:rPr>
        <w:t xml:space="preserve"> </w:t>
      </w:r>
    </w:p>
    <w:p w:rsidR="0085127C" w:rsidRPr="00294462" w:rsidRDefault="004E64A4" w:rsidP="004E64A4">
      <w:pPr>
        <w:ind w:right="14"/>
        <w:rPr>
          <w:lang w:val="ru-RU"/>
        </w:rPr>
      </w:pPr>
      <w:r>
        <w:rPr>
          <w:lang w:val="ru-RU"/>
        </w:rPr>
        <w:t>1</w:t>
      </w:r>
      <w:r w:rsidR="00D36E81">
        <w:rPr>
          <w:lang w:val="ru-RU"/>
        </w:rPr>
        <w:t>3</w:t>
      </w:r>
      <w:r>
        <w:rPr>
          <w:lang w:val="ru-RU"/>
        </w:rPr>
        <w:t xml:space="preserve">. </w:t>
      </w:r>
      <w:r w:rsidR="00573017" w:rsidRPr="00573017">
        <w:rPr>
          <w:bCs/>
          <w:lang w:val="ru-RU"/>
        </w:rPr>
        <w:t>Порядок и сроки уплаты налога и авансовых платежей по налогу</w:t>
      </w:r>
      <w:r w:rsidR="00294462" w:rsidRPr="00294462">
        <w:rPr>
          <w:lang w:val="ru-RU"/>
        </w:rPr>
        <w:t xml:space="preserve"> </w:t>
      </w:r>
      <w:r w:rsidR="00294462" w:rsidRPr="00294462">
        <w:rPr>
          <w:bCs/>
          <w:lang w:val="ru-RU"/>
        </w:rPr>
        <w:t xml:space="preserve">установлены в соответствии со статьей </w:t>
      </w:r>
      <w:r w:rsidR="00573017">
        <w:rPr>
          <w:bCs/>
          <w:lang w:val="ru-RU"/>
        </w:rPr>
        <w:t>397</w:t>
      </w:r>
      <w:r w:rsidR="00294462" w:rsidRPr="00294462">
        <w:rPr>
          <w:bCs/>
          <w:lang w:val="ru-RU"/>
        </w:rPr>
        <w:t xml:space="preserve"> Налогового кодекса Российской Федерации.</w:t>
      </w:r>
    </w:p>
    <w:p w:rsidR="00603125" w:rsidRDefault="004E64A4" w:rsidP="004E64A4">
      <w:pPr>
        <w:ind w:right="14"/>
        <w:rPr>
          <w:lang w:val="ru-RU"/>
        </w:rPr>
      </w:pPr>
      <w:r>
        <w:rPr>
          <w:lang w:val="ru-RU"/>
        </w:rPr>
        <w:t>1</w:t>
      </w:r>
      <w:r w:rsidR="00D36E81">
        <w:rPr>
          <w:lang w:val="ru-RU"/>
        </w:rPr>
        <w:t>4</w:t>
      </w:r>
      <w:r>
        <w:rPr>
          <w:lang w:val="ru-RU"/>
        </w:rPr>
        <w:t xml:space="preserve">. </w:t>
      </w:r>
      <w:r w:rsidR="00CA3B61">
        <w:rPr>
          <w:lang w:val="ru-RU"/>
        </w:rPr>
        <w:t>Со дня вступления в силу настоящего решения п</w:t>
      </w:r>
      <w:r w:rsidR="00603125" w:rsidRPr="00EB57E3">
        <w:rPr>
          <w:lang w:val="ru-RU"/>
        </w:rPr>
        <w:t>ризнать утратившими силу</w:t>
      </w:r>
      <w:r w:rsidR="00603125">
        <w:rPr>
          <w:lang w:val="ru-RU"/>
        </w:rPr>
        <w:t>:</w:t>
      </w:r>
    </w:p>
    <w:p w:rsidR="00603125" w:rsidRDefault="00D83906" w:rsidP="00603125">
      <w:pPr>
        <w:ind w:left="110" w:right="14"/>
        <w:rPr>
          <w:lang w:val="ru-RU"/>
        </w:rPr>
      </w:pPr>
      <w:r>
        <w:rPr>
          <w:lang w:val="ru-RU"/>
        </w:rPr>
        <w:t xml:space="preserve">- </w:t>
      </w:r>
      <w:r w:rsidR="00603125">
        <w:rPr>
          <w:lang w:val="ru-RU"/>
        </w:rPr>
        <w:t xml:space="preserve">Решение </w:t>
      </w:r>
      <w:r w:rsidR="00427B74">
        <w:rPr>
          <w:lang w:val="ru-RU"/>
        </w:rPr>
        <w:t xml:space="preserve">Совета депутатов муниципального образования </w:t>
      </w:r>
      <w:r w:rsidR="00427B74" w:rsidRPr="00427B74">
        <w:rPr>
          <w:lang w:val="ru-RU"/>
        </w:rPr>
        <w:t>«Ишеевское городское поселение»</w:t>
      </w:r>
      <w:r w:rsidR="00427B74">
        <w:rPr>
          <w:lang w:val="ru-RU"/>
        </w:rPr>
        <w:t xml:space="preserve"> Ульяновского района Ульяновской области</w:t>
      </w:r>
      <w:r w:rsidR="00603125" w:rsidRPr="00EB57E3">
        <w:rPr>
          <w:lang w:val="ru-RU"/>
        </w:rPr>
        <w:t xml:space="preserve"> </w:t>
      </w:r>
      <w:r w:rsidR="00CA3B61">
        <w:rPr>
          <w:lang w:val="ru-RU"/>
        </w:rPr>
        <w:t>от 2</w:t>
      </w:r>
      <w:r w:rsidR="00427B74">
        <w:rPr>
          <w:lang w:val="ru-RU"/>
        </w:rPr>
        <w:t>6</w:t>
      </w:r>
      <w:r w:rsidR="00CA3B61">
        <w:rPr>
          <w:lang w:val="ru-RU"/>
        </w:rPr>
        <w:t>.11.201</w:t>
      </w:r>
      <w:r w:rsidR="00427B74">
        <w:rPr>
          <w:lang w:val="ru-RU"/>
        </w:rPr>
        <w:t>9</w:t>
      </w:r>
      <w:r w:rsidR="00CA3B61">
        <w:rPr>
          <w:lang w:val="ru-RU"/>
        </w:rPr>
        <w:t xml:space="preserve"> года №</w:t>
      </w:r>
      <w:r w:rsidR="00427B74">
        <w:rPr>
          <w:lang w:val="ru-RU"/>
        </w:rPr>
        <w:t>6</w:t>
      </w:r>
      <w:r w:rsidR="00CA3B61">
        <w:rPr>
          <w:lang w:val="ru-RU"/>
        </w:rPr>
        <w:t>6</w:t>
      </w:r>
      <w:r w:rsidR="00603125" w:rsidRPr="00EB57E3">
        <w:rPr>
          <w:lang w:val="ru-RU"/>
        </w:rPr>
        <w:t xml:space="preserve"> «О</w:t>
      </w:r>
      <w:r w:rsidR="00427B74">
        <w:rPr>
          <w:lang w:val="ru-RU"/>
        </w:rPr>
        <w:t xml:space="preserve"> земельном</w:t>
      </w:r>
      <w:r w:rsidR="00CA3B61">
        <w:rPr>
          <w:lang w:val="ru-RU"/>
        </w:rPr>
        <w:t xml:space="preserve"> </w:t>
      </w:r>
      <w:r w:rsidR="00603125" w:rsidRPr="00EB57E3">
        <w:rPr>
          <w:lang w:val="ru-RU"/>
        </w:rPr>
        <w:t>нало</w:t>
      </w:r>
      <w:r w:rsidR="00603125">
        <w:rPr>
          <w:lang w:val="ru-RU"/>
        </w:rPr>
        <w:t>г</w:t>
      </w:r>
      <w:r w:rsidR="00427B74">
        <w:rPr>
          <w:lang w:val="ru-RU"/>
        </w:rPr>
        <w:t>е</w:t>
      </w:r>
      <w:r w:rsidR="00603125">
        <w:rPr>
          <w:lang w:val="ru-RU"/>
        </w:rPr>
        <w:t>»;</w:t>
      </w:r>
    </w:p>
    <w:p w:rsidR="00603125" w:rsidRDefault="00603125" w:rsidP="00603125">
      <w:pPr>
        <w:ind w:left="110" w:right="14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7643A">
        <w:rPr>
          <w:szCs w:val="28"/>
          <w:lang w:val="ru-RU"/>
        </w:rPr>
        <w:t xml:space="preserve">Решение </w:t>
      </w:r>
      <w:r w:rsidR="00427B74" w:rsidRPr="00427B74">
        <w:rPr>
          <w:szCs w:val="28"/>
          <w:lang w:val="ru-RU"/>
        </w:rPr>
        <w:t xml:space="preserve">Совета депутатов муниципального образования «Ишеевское городское поселение» Ульяновского района Ульяновской области </w:t>
      </w:r>
      <w:r w:rsidRPr="00F7643A">
        <w:rPr>
          <w:szCs w:val="28"/>
          <w:lang w:val="ru-RU"/>
        </w:rPr>
        <w:t xml:space="preserve">от </w:t>
      </w:r>
      <w:r w:rsidR="00CA3B61">
        <w:rPr>
          <w:szCs w:val="28"/>
          <w:lang w:val="ru-RU"/>
        </w:rPr>
        <w:t>1</w:t>
      </w:r>
      <w:r w:rsidR="00427B74">
        <w:rPr>
          <w:szCs w:val="28"/>
          <w:lang w:val="ru-RU"/>
        </w:rPr>
        <w:t>7</w:t>
      </w:r>
      <w:r w:rsidRPr="00F7643A">
        <w:rPr>
          <w:szCs w:val="28"/>
          <w:lang w:val="ru-RU"/>
        </w:rPr>
        <w:t>.</w:t>
      </w:r>
      <w:r w:rsidR="00427B74">
        <w:rPr>
          <w:szCs w:val="28"/>
          <w:lang w:val="ru-RU"/>
        </w:rPr>
        <w:t>11</w:t>
      </w:r>
      <w:r w:rsidRPr="00F7643A">
        <w:rPr>
          <w:szCs w:val="28"/>
          <w:lang w:val="ru-RU"/>
        </w:rPr>
        <w:t>.20</w:t>
      </w:r>
      <w:r w:rsidR="00427B74">
        <w:rPr>
          <w:szCs w:val="28"/>
          <w:lang w:val="ru-RU"/>
        </w:rPr>
        <w:t>22</w:t>
      </w:r>
      <w:r w:rsidRPr="00F7643A">
        <w:rPr>
          <w:szCs w:val="28"/>
          <w:lang w:val="ru-RU"/>
        </w:rPr>
        <w:t xml:space="preserve"> года №</w:t>
      </w:r>
      <w:r w:rsidR="00427B74">
        <w:rPr>
          <w:szCs w:val="28"/>
          <w:lang w:val="ru-RU"/>
        </w:rPr>
        <w:t>144</w:t>
      </w:r>
      <w:r w:rsidRPr="00F7643A">
        <w:rPr>
          <w:szCs w:val="28"/>
          <w:lang w:val="ru-RU"/>
        </w:rPr>
        <w:t xml:space="preserve"> «О внесении изменений в решение Совета </w:t>
      </w:r>
      <w:r w:rsidR="00CA3B61">
        <w:rPr>
          <w:szCs w:val="28"/>
          <w:lang w:val="ru-RU"/>
        </w:rPr>
        <w:t>депутатов МО «Ишеевское городское</w:t>
      </w:r>
      <w:r w:rsidRPr="00F7643A">
        <w:rPr>
          <w:szCs w:val="28"/>
          <w:lang w:val="ru-RU"/>
        </w:rPr>
        <w:t xml:space="preserve"> поселени</w:t>
      </w:r>
      <w:r w:rsidR="00CA3B61">
        <w:rPr>
          <w:szCs w:val="28"/>
          <w:lang w:val="ru-RU"/>
        </w:rPr>
        <w:t xml:space="preserve">е» </w:t>
      </w:r>
      <w:r w:rsidR="00427B74" w:rsidRPr="00427B74">
        <w:rPr>
          <w:szCs w:val="28"/>
          <w:lang w:val="ru-RU"/>
        </w:rPr>
        <w:t>от 26.11.2019 года №66 «О земельном налоге»</w:t>
      </w:r>
      <w:r w:rsidR="00427B74">
        <w:rPr>
          <w:szCs w:val="28"/>
          <w:lang w:val="ru-RU"/>
        </w:rPr>
        <w:t>;</w:t>
      </w:r>
    </w:p>
    <w:p w:rsidR="001C42E1" w:rsidRPr="001C42E1" w:rsidRDefault="001C42E1" w:rsidP="001C42E1">
      <w:pPr>
        <w:ind w:left="110" w:right="14"/>
        <w:rPr>
          <w:szCs w:val="28"/>
          <w:lang w:val="ru-RU"/>
        </w:rPr>
      </w:pPr>
      <w:r w:rsidRPr="001C42E1">
        <w:rPr>
          <w:szCs w:val="28"/>
          <w:lang w:val="ru-RU"/>
        </w:rPr>
        <w:t>- Решение Совета депутатов муниципального образования «Ишеевское городское поселение» Ульяновского района Ульяновской области от 14.12.2023 года №10 «О внесении изменений в решение Совета депутатов МО «Ишеевское городское поселение» от 26.11.2019 года №66 «О земельном налоге».</w:t>
      </w:r>
    </w:p>
    <w:p w:rsidR="001C4B3A" w:rsidRDefault="00CA3B61" w:rsidP="00CA3B61">
      <w:pPr>
        <w:ind w:left="110" w:right="14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F7643A">
        <w:rPr>
          <w:szCs w:val="28"/>
          <w:lang w:val="ru-RU"/>
        </w:rPr>
        <w:t xml:space="preserve">Решение </w:t>
      </w:r>
      <w:r w:rsidR="001C4B3A" w:rsidRPr="001C4B3A">
        <w:rPr>
          <w:szCs w:val="28"/>
          <w:lang w:val="ru-RU"/>
        </w:rPr>
        <w:t xml:space="preserve">Совета депутатов муниципального образования «Ишеевское городское поселение» Ульяновского района Ульяновской области от </w:t>
      </w:r>
      <w:r w:rsidR="001C4B3A">
        <w:rPr>
          <w:szCs w:val="28"/>
          <w:lang w:val="ru-RU"/>
        </w:rPr>
        <w:t>06</w:t>
      </w:r>
      <w:r w:rsidR="001C4B3A" w:rsidRPr="001C4B3A">
        <w:rPr>
          <w:szCs w:val="28"/>
          <w:lang w:val="ru-RU"/>
        </w:rPr>
        <w:t>.</w:t>
      </w:r>
      <w:r w:rsidR="001C4B3A">
        <w:rPr>
          <w:szCs w:val="28"/>
          <w:lang w:val="ru-RU"/>
        </w:rPr>
        <w:t>03</w:t>
      </w:r>
      <w:r w:rsidR="001C4B3A" w:rsidRPr="001C4B3A">
        <w:rPr>
          <w:szCs w:val="28"/>
          <w:lang w:val="ru-RU"/>
        </w:rPr>
        <w:t>.202</w:t>
      </w:r>
      <w:r w:rsidR="001C4B3A">
        <w:rPr>
          <w:szCs w:val="28"/>
          <w:lang w:val="ru-RU"/>
        </w:rPr>
        <w:t>4</w:t>
      </w:r>
      <w:r w:rsidR="001C4B3A" w:rsidRPr="001C4B3A">
        <w:rPr>
          <w:szCs w:val="28"/>
          <w:lang w:val="ru-RU"/>
        </w:rPr>
        <w:t xml:space="preserve"> года №</w:t>
      </w:r>
      <w:r w:rsidR="001C4B3A">
        <w:rPr>
          <w:szCs w:val="28"/>
          <w:lang w:val="ru-RU"/>
        </w:rPr>
        <w:t>18</w:t>
      </w:r>
      <w:r w:rsidR="001C4B3A" w:rsidRPr="001C4B3A">
        <w:rPr>
          <w:szCs w:val="28"/>
          <w:lang w:val="ru-RU"/>
        </w:rPr>
        <w:t xml:space="preserve"> «О внесении изменений в решение Совета депутатов МО «Ишеевское городское поселение» от 26.11.2019 года №66 «О земельном налоге»;</w:t>
      </w:r>
    </w:p>
    <w:p w:rsidR="00603125" w:rsidRPr="00EB57E3" w:rsidRDefault="004E64A4" w:rsidP="004E64A4">
      <w:pPr>
        <w:ind w:left="110" w:right="14" w:firstLine="446"/>
        <w:rPr>
          <w:lang w:val="ru-RU"/>
        </w:rPr>
      </w:pPr>
      <w:r w:rsidRPr="002153C9">
        <w:rPr>
          <w:highlight w:val="yellow"/>
          <w:lang w:val="ru-RU"/>
        </w:rPr>
        <w:t>1</w:t>
      </w:r>
      <w:r w:rsidR="00D36E81" w:rsidRPr="002153C9">
        <w:rPr>
          <w:highlight w:val="yellow"/>
          <w:lang w:val="ru-RU"/>
        </w:rPr>
        <w:t>5</w:t>
      </w:r>
      <w:r w:rsidRPr="002153C9">
        <w:rPr>
          <w:highlight w:val="yellow"/>
          <w:lang w:val="ru-RU"/>
        </w:rPr>
        <w:t xml:space="preserve">. </w:t>
      </w:r>
      <w:r w:rsidR="00B947BF" w:rsidRPr="002153C9">
        <w:rPr>
          <w:highlight w:val="yellow"/>
          <w:lang w:val="ru-RU"/>
        </w:rPr>
        <w:t>Разместить</w:t>
      </w:r>
      <w:r w:rsidR="00603125" w:rsidRPr="002153C9">
        <w:rPr>
          <w:highlight w:val="yellow"/>
          <w:lang w:val="ru-RU"/>
        </w:rPr>
        <w:t xml:space="preserve"> настояще</w:t>
      </w:r>
      <w:r w:rsidR="00B947BF" w:rsidRPr="002153C9">
        <w:rPr>
          <w:highlight w:val="yellow"/>
          <w:lang w:val="ru-RU"/>
        </w:rPr>
        <w:t>е</w:t>
      </w:r>
      <w:r w:rsidR="00603125" w:rsidRPr="002153C9">
        <w:rPr>
          <w:highlight w:val="yellow"/>
          <w:lang w:val="ru-RU"/>
        </w:rPr>
        <w:t xml:space="preserve"> решени</w:t>
      </w:r>
      <w:r w:rsidR="00B947BF" w:rsidRPr="002153C9">
        <w:rPr>
          <w:highlight w:val="yellow"/>
          <w:lang w:val="ru-RU"/>
        </w:rPr>
        <w:t>е</w:t>
      </w:r>
      <w:r w:rsidR="00603125" w:rsidRPr="002153C9">
        <w:rPr>
          <w:highlight w:val="yellow"/>
          <w:lang w:val="ru-RU"/>
        </w:rPr>
        <w:t xml:space="preserve"> на </w:t>
      </w:r>
      <w:r w:rsidR="00B947BF" w:rsidRPr="002153C9">
        <w:rPr>
          <w:highlight w:val="yellow"/>
          <w:lang w:val="ru-RU"/>
        </w:rPr>
        <w:t xml:space="preserve">официальном </w:t>
      </w:r>
      <w:r w:rsidR="00603125" w:rsidRPr="002153C9">
        <w:rPr>
          <w:highlight w:val="yellow"/>
          <w:lang w:val="ru-RU"/>
        </w:rPr>
        <w:t>сайте</w:t>
      </w:r>
      <w:r w:rsidR="00B947BF" w:rsidRPr="002153C9">
        <w:rPr>
          <w:highlight w:val="yellow"/>
          <w:lang w:val="ru-RU"/>
        </w:rPr>
        <w:t xml:space="preserve"> муниципального образования «Ульяновский район»</w:t>
      </w:r>
      <w:r w:rsidR="00603125" w:rsidRPr="002153C9">
        <w:rPr>
          <w:highlight w:val="yellow"/>
          <w:lang w:val="ru-RU"/>
        </w:rPr>
        <w:t xml:space="preserve"> в </w:t>
      </w:r>
      <w:r w:rsidR="00771662" w:rsidRPr="002153C9">
        <w:rPr>
          <w:highlight w:val="yellow"/>
          <w:lang w:val="ru-RU"/>
        </w:rPr>
        <w:t>разделе: «Главная», «Муниципальные учреждения», «МУ "Управление финансов"», «Бюджет МО "Ишеевское городское поселение"», «2024 год».</w:t>
      </w:r>
      <w:bookmarkStart w:id="0" w:name="_GoBack"/>
      <w:bookmarkEnd w:id="0"/>
    </w:p>
    <w:p w:rsidR="00603125" w:rsidRDefault="00D36E81" w:rsidP="004E64A4">
      <w:pPr>
        <w:ind w:left="110" w:right="14" w:firstLine="446"/>
        <w:rPr>
          <w:lang w:val="ru-RU"/>
        </w:rPr>
      </w:pPr>
      <w:r>
        <w:rPr>
          <w:lang w:val="ru-RU"/>
        </w:rPr>
        <w:t>16</w:t>
      </w:r>
      <w:r w:rsidR="004E64A4">
        <w:rPr>
          <w:lang w:val="ru-RU"/>
        </w:rPr>
        <w:t xml:space="preserve">. </w:t>
      </w:r>
      <w:r w:rsidR="00603125" w:rsidRPr="00EB57E3">
        <w:rPr>
          <w:lang w:val="ru-RU"/>
        </w:rPr>
        <w:t xml:space="preserve">Настоящее решение довести до сведения Федеральной налоговой службы России по </w:t>
      </w:r>
      <w:r w:rsidR="00DC1A1A">
        <w:rPr>
          <w:lang w:val="ru-RU"/>
        </w:rPr>
        <w:t>Ульяновской области</w:t>
      </w:r>
      <w:r w:rsidR="00603125" w:rsidRPr="00EB57E3">
        <w:rPr>
          <w:lang w:val="ru-RU"/>
        </w:rPr>
        <w:t>.</w:t>
      </w:r>
    </w:p>
    <w:p w:rsidR="00603125" w:rsidRDefault="004E64A4" w:rsidP="00771662">
      <w:pPr>
        <w:ind w:left="110" w:right="14" w:firstLine="446"/>
        <w:rPr>
          <w:szCs w:val="28"/>
          <w:lang w:val="ru-RU"/>
        </w:rPr>
      </w:pPr>
      <w:r>
        <w:rPr>
          <w:lang w:val="ru-RU"/>
        </w:rPr>
        <w:t>1</w:t>
      </w:r>
      <w:r w:rsidR="00D36E81">
        <w:rPr>
          <w:lang w:val="ru-RU"/>
        </w:rPr>
        <w:t>7</w:t>
      </w:r>
      <w:r>
        <w:rPr>
          <w:lang w:val="ru-RU"/>
        </w:rPr>
        <w:t xml:space="preserve">. </w:t>
      </w:r>
      <w:r w:rsidR="00603125" w:rsidRPr="004E1B21">
        <w:rPr>
          <w:szCs w:val="28"/>
          <w:lang w:val="ru-RU"/>
        </w:rPr>
        <w:t>Настоящее решение</w:t>
      </w:r>
      <w:r w:rsidR="00603125">
        <w:rPr>
          <w:szCs w:val="28"/>
          <w:lang w:val="ru-RU"/>
        </w:rPr>
        <w:t xml:space="preserve"> вступает в силу с 1 января 202</w:t>
      </w:r>
      <w:r w:rsidR="00DC1A1A">
        <w:rPr>
          <w:szCs w:val="28"/>
          <w:lang w:val="ru-RU"/>
        </w:rPr>
        <w:t>5</w:t>
      </w:r>
      <w:r w:rsidR="00603125" w:rsidRPr="004E1B21">
        <w:rPr>
          <w:szCs w:val="28"/>
          <w:lang w:val="ru-RU"/>
        </w:rPr>
        <w:t xml:space="preserve"> года, но не ранее чем по истечении одного месяца со дня его официального опубликования.</w:t>
      </w:r>
    </w:p>
    <w:p w:rsidR="00714777" w:rsidRDefault="00714777" w:rsidP="00771662">
      <w:pPr>
        <w:ind w:left="110" w:right="14" w:firstLine="446"/>
        <w:rPr>
          <w:szCs w:val="28"/>
          <w:lang w:val="ru-RU"/>
        </w:rPr>
      </w:pPr>
    </w:p>
    <w:p w:rsidR="00714777" w:rsidRDefault="00714777" w:rsidP="00771662">
      <w:pPr>
        <w:ind w:left="110" w:right="14" w:firstLine="446"/>
        <w:rPr>
          <w:szCs w:val="28"/>
          <w:lang w:val="ru-RU"/>
        </w:rPr>
      </w:pPr>
    </w:p>
    <w:p w:rsidR="00714777" w:rsidRDefault="00714777" w:rsidP="00771662">
      <w:pPr>
        <w:ind w:left="110" w:right="14" w:firstLine="446"/>
        <w:rPr>
          <w:szCs w:val="28"/>
          <w:lang w:val="ru-RU"/>
        </w:rPr>
      </w:pPr>
    </w:p>
    <w:p w:rsidR="00714777" w:rsidRPr="00714777" w:rsidRDefault="00714777" w:rsidP="00714777">
      <w:pPr>
        <w:widowControl w:val="0"/>
        <w:suppressAutoHyphens/>
        <w:autoSpaceDE w:val="0"/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714777">
        <w:rPr>
          <w:color w:val="auto"/>
          <w:szCs w:val="28"/>
          <w:lang w:val="ru-RU" w:eastAsia="ru-RU"/>
        </w:rPr>
        <w:t>Глава муниципального образования</w:t>
      </w:r>
    </w:p>
    <w:p w:rsidR="00714777" w:rsidRPr="00714777" w:rsidRDefault="00714777" w:rsidP="00714777">
      <w:pPr>
        <w:widowControl w:val="0"/>
        <w:suppressAutoHyphens/>
        <w:autoSpaceDE w:val="0"/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714777">
        <w:rPr>
          <w:color w:val="auto"/>
          <w:szCs w:val="28"/>
          <w:lang w:val="ru-RU" w:eastAsia="ru-RU"/>
        </w:rPr>
        <w:t>«Ишеевское городское поселение»</w:t>
      </w:r>
    </w:p>
    <w:p w:rsidR="00714777" w:rsidRPr="00714777" w:rsidRDefault="00714777" w:rsidP="00714777">
      <w:pPr>
        <w:widowControl w:val="0"/>
        <w:suppressAutoHyphens/>
        <w:autoSpaceDE w:val="0"/>
        <w:spacing w:after="0" w:line="240" w:lineRule="auto"/>
        <w:ind w:right="0" w:firstLine="0"/>
        <w:jc w:val="left"/>
        <w:rPr>
          <w:color w:val="auto"/>
          <w:szCs w:val="28"/>
          <w:lang w:val="ru-RU" w:eastAsia="ar-SA"/>
        </w:rPr>
      </w:pPr>
      <w:r w:rsidRPr="00714777">
        <w:rPr>
          <w:color w:val="auto"/>
          <w:szCs w:val="28"/>
          <w:lang w:val="ru-RU" w:eastAsia="ru-RU"/>
        </w:rPr>
        <w:t>Ульяновского района</w:t>
      </w:r>
      <w:r>
        <w:rPr>
          <w:color w:val="auto"/>
          <w:szCs w:val="28"/>
          <w:lang w:val="ru-RU" w:eastAsia="ru-RU"/>
        </w:rPr>
        <w:t xml:space="preserve"> </w:t>
      </w:r>
      <w:r w:rsidRPr="00714777">
        <w:rPr>
          <w:color w:val="auto"/>
          <w:szCs w:val="28"/>
          <w:lang w:val="ru-RU" w:eastAsia="ar-SA"/>
        </w:rPr>
        <w:t>Ульяновской области</w:t>
      </w:r>
      <w:r w:rsidRPr="00714777">
        <w:rPr>
          <w:color w:val="auto"/>
          <w:szCs w:val="28"/>
          <w:lang w:val="ru-RU" w:eastAsia="ru-RU"/>
        </w:rPr>
        <w:t xml:space="preserve">      </w:t>
      </w:r>
      <w:r>
        <w:rPr>
          <w:color w:val="auto"/>
          <w:szCs w:val="28"/>
          <w:lang w:val="ru-RU" w:eastAsia="ru-RU"/>
        </w:rPr>
        <w:tab/>
      </w:r>
      <w:r>
        <w:rPr>
          <w:color w:val="auto"/>
          <w:szCs w:val="28"/>
          <w:lang w:val="ru-RU" w:eastAsia="ru-RU"/>
        </w:rPr>
        <w:tab/>
      </w:r>
      <w:r>
        <w:rPr>
          <w:color w:val="auto"/>
          <w:szCs w:val="28"/>
          <w:lang w:val="ru-RU" w:eastAsia="ru-RU"/>
        </w:rPr>
        <w:tab/>
        <w:t xml:space="preserve">         </w:t>
      </w:r>
      <w:r w:rsidRPr="00714777">
        <w:rPr>
          <w:color w:val="auto"/>
          <w:szCs w:val="28"/>
          <w:lang w:val="ru-RU" w:eastAsia="ar-SA"/>
        </w:rPr>
        <w:t>В.Б. Кузин</w:t>
      </w:r>
      <w:r w:rsidRPr="00714777">
        <w:rPr>
          <w:color w:val="auto"/>
          <w:szCs w:val="28"/>
          <w:lang w:val="ru-RU" w:eastAsia="ru-RU"/>
        </w:rPr>
        <w:t xml:space="preserve">               </w:t>
      </w:r>
    </w:p>
    <w:p w:rsidR="00714777" w:rsidRPr="00714777" w:rsidRDefault="00714777" w:rsidP="00714777">
      <w:pPr>
        <w:widowControl w:val="0"/>
        <w:suppressAutoHyphens/>
        <w:autoSpaceDE w:val="0"/>
        <w:spacing w:after="0" w:line="240" w:lineRule="auto"/>
        <w:ind w:right="0" w:firstLine="0"/>
        <w:jc w:val="left"/>
        <w:rPr>
          <w:b/>
          <w:bCs/>
          <w:color w:val="323232"/>
          <w:szCs w:val="28"/>
          <w:lang w:val="ru-RU" w:eastAsia="ar-SA"/>
        </w:rPr>
      </w:pPr>
      <w:r w:rsidRPr="00714777">
        <w:rPr>
          <w:color w:val="auto"/>
          <w:szCs w:val="28"/>
          <w:lang w:val="ru-RU" w:eastAsia="ar-SA"/>
        </w:rPr>
        <w:t xml:space="preserve">                                                                              </w:t>
      </w:r>
    </w:p>
    <w:p w:rsidR="0035498E" w:rsidRPr="004D24CA" w:rsidRDefault="0035498E">
      <w:pPr>
        <w:rPr>
          <w:lang w:val="ru-RU"/>
        </w:rPr>
      </w:pPr>
    </w:p>
    <w:sectPr w:rsidR="0035498E" w:rsidRPr="004D24CA" w:rsidSect="00D839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0"/>
        </w:tabs>
        <w:ind w:left="1040" w:hanging="360"/>
      </w:pPr>
    </w:lvl>
  </w:abstractNum>
  <w:abstractNum w:abstractNumId="1" w15:restartNumberingAfterBreak="0">
    <w:nsid w:val="0FB12CD6"/>
    <w:multiLevelType w:val="hybridMultilevel"/>
    <w:tmpl w:val="A9385DA2"/>
    <w:lvl w:ilvl="0" w:tplc="A63239C0">
      <w:start w:val="8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64EBB8">
      <w:start w:val="1"/>
      <w:numFmt w:val="lowerLetter"/>
      <w:lvlText w:val="%2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A6A5A">
      <w:start w:val="1"/>
      <w:numFmt w:val="lowerRoman"/>
      <w:lvlText w:val="%3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A4092">
      <w:start w:val="1"/>
      <w:numFmt w:val="decimal"/>
      <w:lvlText w:val="%4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4B5D0">
      <w:start w:val="1"/>
      <w:numFmt w:val="lowerLetter"/>
      <w:lvlText w:val="%5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4095C">
      <w:start w:val="1"/>
      <w:numFmt w:val="lowerRoman"/>
      <w:lvlText w:val="%6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88EE">
      <w:start w:val="1"/>
      <w:numFmt w:val="decimal"/>
      <w:lvlText w:val="%7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1A4B4C">
      <w:start w:val="1"/>
      <w:numFmt w:val="lowerLetter"/>
      <w:lvlText w:val="%8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CFA8C">
      <w:start w:val="1"/>
      <w:numFmt w:val="lowerRoman"/>
      <w:lvlText w:val="%9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65C00"/>
    <w:multiLevelType w:val="hybridMultilevel"/>
    <w:tmpl w:val="669E5960"/>
    <w:lvl w:ilvl="0" w:tplc="1DDCEC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3EC4D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AA74A4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78E7A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3CCE2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501ABA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BAB52E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1445F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9C7B6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A"/>
    <w:rsid w:val="000605D9"/>
    <w:rsid w:val="00126B69"/>
    <w:rsid w:val="001C42E1"/>
    <w:rsid w:val="001C4B3A"/>
    <w:rsid w:val="002153C9"/>
    <w:rsid w:val="00247B0D"/>
    <w:rsid w:val="00294462"/>
    <w:rsid w:val="002B370A"/>
    <w:rsid w:val="002D08E3"/>
    <w:rsid w:val="0035498E"/>
    <w:rsid w:val="003628A3"/>
    <w:rsid w:val="003E2068"/>
    <w:rsid w:val="00427B74"/>
    <w:rsid w:val="00471880"/>
    <w:rsid w:val="004D24CA"/>
    <w:rsid w:val="004E64A4"/>
    <w:rsid w:val="00523E72"/>
    <w:rsid w:val="00573017"/>
    <w:rsid w:val="00603125"/>
    <w:rsid w:val="00620292"/>
    <w:rsid w:val="00653425"/>
    <w:rsid w:val="00696BD9"/>
    <w:rsid w:val="007025DA"/>
    <w:rsid w:val="007123B6"/>
    <w:rsid w:val="00714777"/>
    <w:rsid w:val="00771662"/>
    <w:rsid w:val="00782C33"/>
    <w:rsid w:val="00800D05"/>
    <w:rsid w:val="0085127C"/>
    <w:rsid w:val="00897D2D"/>
    <w:rsid w:val="009022E8"/>
    <w:rsid w:val="00B76264"/>
    <w:rsid w:val="00B947BF"/>
    <w:rsid w:val="00C42432"/>
    <w:rsid w:val="00C7112D"/>
    <w:rsid w:val="00CA3B61"/>
    <w:rsid w:val="00CC3184"/>
    <w:rsid w:val="00D36E81"/>
    <w:rsid w:val="00D75378"/>
    <w:rsid w:val="00D83906"/>
    <w:rsid w:val="00DA04B6"/>
    <w:rsid w:val="00DC1A1A"/>
    <w:rsid w:val="00EF2F46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B79B"/>
  <w15:docId w15:val="{DD4F6B12-720F-4897-9E14-AFC2C31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CA"/>
    <w:pPr>
      <w:spacing w:after="4" w:line="265" w:lineRule="auto"/>
      <w:ind w:right="34"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3125"/>
    <w:rPr>
      <w:b/>
      <w:bCs/>
    </w:rPr>
  </w:style>
  <w:style w:type="character" w:styleId="a4">
    <w:name w:val="Hyperlink"/>
    <w:basedOn w:val="a0"/>
    <w:uiPriority w:val="99"/>
    <w:unhideWhenUsed/>
    <w:rsid w:val="00247B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37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C7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6/" TargetMode="External"/><Relationship Id="rId13" Type="http://schemas.openxmlformats.org/officeDocument/2006/relationships/hyperlink" Target="https://www.consultant.ru/document/cons_doc_LAW_445436/9babd85d0c92d55f91b6b8c5f33e49779568849c/" TargetMode="External"/><Relationship Id="rId18" Type="http://schemas.openxmlformats.org/officeDocument/2006/relationships/hyperlink" Target="https://www.consultant.ru/document/cons_doc_LAW_28165/2573b723f294419039974f75da8e928dfbe027c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hyperlink" Target="https://www.consultant.ru/document/cons_doc_LAW_481366/" TargetMode="External"/><Relationship Id="rId17" Type="http://schemas.openxmlformats.org/officeDocument/2006/relationships/hyperlink" Target="https://www.consultant.ru/document/cons_doc_LAW_351697/01897d942d81d3a725b7b958882e711da5e384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7039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87/fe99dd6f3781dbb9760856b276d3e28ff420f33e/" TargetMode="External"/><Relationship Id="rId11" Type="http://schemas.openxmlformats.org/officeDocument/2006/relationships/hyperlink" Target="https://www.consultant.ru/document/cons_doc_LAW_412647/f7143b4851ded1452c1745ae8456ef26b20d219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onsultant.ru/document/cons_doc_LAW_478864/6109285566fac9787bf7fe055e35e44d773ab03b/" TargetMode="External"/><Relationship Id="rId10" Type="http://schemas.openxmlformats.org/officeDocument/2006/relationships/hyperlink" Target="https://www.consultant.ru/document/cons_doc_LAW_454116/de3626c40da3261c644a5c1a211f4a545e08176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2382/3dedc70824b817c6bfc388277e38622bd59c4da9/" TargetMode="External"/><Relationship Id="rId14" Type="http://schemas.openxmlformats.org/officeDocument/2006/relationships/hyperlink" Target="https://www.consultant.ru/document/cons_doc_LAW_471068/fb3b9f6c5786727ec9ea99d18258678dcbe363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Пользователь</cp:lastModifiedBy>
  <cp:revision>3</cp:revision>
  <dcterms:created xsi:type="dcterms:W3CDTF">2024-09-20T12:46:00Z</dcterms:created>
  <dcterms:modified xsi:type="dcterms:W3CDTF">2024-09-23T06:13:00Z</dcterms:modified>
</cp:coreProperties>
</file>