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bookmarkStart w:id="0" w:name="_GoBack"/>
      <w:bookmarkEnd w:id="0"/>
      <w:r w:rsidRPr="003E163C">
        <w:rPr>
          <w:rFonts w:ascii="Times New Roman" w:eastAsia="Times New Roman" w:hAnsi="Times New Roman" w:cs="Times New Roman"/>
          <w:noProof/>
          <w:sz w:val="28"/>
          <w:szCs w:val="22"/>
          <w:lang w:bidi="ar-SA"/>
        </w:rPr>
        <w:drawing>
          <wp:inline distT="0" distB="0" distL="0" distR="0" wp14:anchorId="2511E39A" wp14:editId="3A554CCF">
            <wp:extent cx="542925" cy="676275"/>
            <wp:effectExtent l="0" t="0" r="9525" b="9525"/>
            <wp:docPr id="2" name="Рисунок 2" descr="ИшеевкаГП-герб_с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шеевкаГП-герб_с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СОВЕТ ДЕПУТАТОВ </w:t>
      </w: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МУНИЦИПАЛЬНОГО ОБРАЗОВАНИЯ</w:t>
      </w: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«ИШЕЕВСКОЕ ГОРОДСКОЕ ПОСЕЛЕНИЕ»</w:t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br/>
        <w:t>УЛЬЯНОВСКОГО РАЙОНА УЛЬЯНОВСКОЙ ОБЛАСТИ</w:t>
      </w: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</w:pPr>
      <w:r w:rsidRPr="003E163C">
        <w:rPr>
          <w:rFonts w:ascii="Times New Roman" w:eastAsia="Times New Roman" w:hAnsi="Times New Roman" w:cs="Times New Roman"/>
          <w:b/>
          <w:sz w:val="32"/>
          <w:szCs w:val="32"/>
          <w:lang w:eastAsia="en-US" w:bidi="ar-SA"/>
        </w:rPr>
        <w:t>РЕШЕНИЕ (проект)</w:t>
      </w:r>
    </w:p>
    <w:p w:rsidR="003E163C" w:rsidRPr="003E163C" w:rsidRDefault="003E163C" w:rsidP="003E163C">
      <w:pPr>
        <w:widowControl/>
        <w:spacing w:after="4" w:line="265" w:lineRule="auto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</w:p>
    <w:p w:rsidR="003E163C" w:rsidRPr="003E163C" w:rsidRDefault="003E163C" w:rsidP="003E163C">
      <w:pPr>
        <w:widowControl/>
        <w:spacing w:after="4" w:line="265" w:lineRule="auto"/>
        <w:ind w:right="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  </w:t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 w:rsidRPr="003E163C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                   </w:t>
      </w:r>
      <w:r w:rsidRPr="003E163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№ </w:t>
      </w:r>
    </w:p>
    <w:p w:rsidR="00254CB3" w:rsidRDefault="00254CB3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3E163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р.п. Ишеевка</w:t>
      </w: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3E163C" w:rsidRPr="003E163C" w:rsidRDefault="003E163C" w:rsidP="003E163C">
      <w:pPr>
        <w:widowControl/>
        <w:spacing w:after="4" w:line="265" w:lineRule="auto"/>
        <w:ind w:right="34" w:firstLine="556"/>
        <w:jc w:val="center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3E163C" w:rsidRPr="003E163C" w:rsidRDefault="003E163C" w:rsidP="003E163C">
      <w:pPr>
        <w:widowControl/>
        <w:spacing w:after="4" w:line="251" w:lineRule="auto"/>
        <w:ind w:left="-5" w:right="119" w:firstLine="5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3E163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туристическом</w:t>
      </w:r>
      <w:r w:rsidRPr="003E163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налоге на территории </w:t>
      </w:r>
    </w:p>
    <w:p w:rsidR="003E163C" w:rsidRPr="003E163C" w:rsidRDefault="003E163C" w:rsidP="003E163C">
      <w:pPr>
        <w:widowControl/>
        <w:spacing w:after="4" w:line="251" w:lineRule="auto"/>
        <w:ind w:left="-5" w:right="119" w:firstLine="5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3E163C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образования</w:t>
      </w:r>
    </w:p>
    <w:p w:rsidR="003E163C" w:rsidRPr="003E163C" w:rsidRDefault="003E163C" w:rsidP="003E163C">
      <w:pPr>
        <w:widowControl/>
        <w:spacing w:after="4" w:line="251" w:lineRule="auto"/>
        <w:ind w:left="-5" w:right="119" w:firstLine="5"/>
        <w:rPr>
          <w:rFonts w:ascii="Times New Roman" w:eastAsia="Times New Roman" w:hAnsi="Times New Roman" w:cs="Times New Roman"/>
          <w:bCs/>
          <w:sz w:val="28"/>
          <w:szCs w:val="22"/>
          <w:lang w:eastAsia="en-US" w:bidi="ar-SA"/>
        </w:rPr>
      </w:pPr>
      <w:r w:rsidRPr="003E163C">
        <w:rPr>
          <w:rFonts w:ascii="Times New Roman" w:eastAsia="Times New Roman" w:hAnsi="Times New Roman" w:cs="Times New Roman"/>
          <w:bCs/>
          <w:sz w:val="28"/>
          <w:szCs w:val="22"/>
          <w:lang w:eastAsia="en-US" w:bidi="ar-SA"/>
        </w:rPr>
        <w:t xml:space="preserve">«Ишеевское городское поселение» </w:t>
      </w:r>
    </w:p>
    <w:p w:rsidR="003E163C" w:rsidRPr="003E163C" w:rsidRDefault="003E163C" w:rsidP="003E163C">
      <w:pPr>
        <w:widowControl/>
        <w:spacing w:after="4" w:line="251" w:lineRule="auto"/>
        <w:ind w:left="-5" w:right="119" w:firstLine="5"/>
        <w:rPr>
          <w:rFonts w:ascii="Times New Roman" w:eastAsia="Times New Roman" w:hAnsi="Times New Roman" w:cs="Times New Roman"/>
          <w:sz w:val="28"/>
          <w:szCs w:val="22"/>
          <w:lang w:eastAsia="en-US" w:bidi="ar-SA"/>
        </w:rPr>
      </w:pPr>
      <w:r w:rsidRPr="003E163C">
        <w:rPr>
          <w:rFonts w:ascii="Times New Roman" w:eastAsia="Times New Roman" w:hAnsi="Times New Roman" w:cs="Times New Roman"/>
          <w:bCs/>
          <w:sz w:val="28"/>
          <w:szCs w:val="22"/>
          <w:lang w:eastAsia="en-US" w:bidi="ar-SA"/>
        </w:rPr>
        <w:t>Ульяновского района Ульяновской области</w:t>
      </w:r>
    </w:p>
    <w:p w:rsidR="003E163C" w:rsidRDefault="003E163C">
      <w:pPr>
        <w:pStyle w:val="1"/>
        <w:shd w:val="clear" w:color="auto" w:fill="auto"/>
        <w:ind w:left="300" w:firstLine="760"/>
        <w:jc w:val="both"/>
      </w:pPr>
    </w:p>
    <w:p w:rsidR="003E163C" w:rsidRDefault="003E163C">
      <w:pPr>
        <w:pStyle w:val="1"/>
        <w:shd w:val="clear" w:color="auto" w:fill="auto"/>
        <w:ind w:left="300" w:firstLine="760"/>
        <w:jc w:val="both"/>
      </w:pPr>
    </w:p>
    <w:p w:rsidR="005E3F0B" w:rsidRDefault="00C56B24">
      <w:pPr>
        <w:pStyle w:val="1"/>
        <w:shd w:val="clear" w:color="auto" w:fill="auto"/>
        <w:ind w:left="300" w:firstLine="760"/>
        <w:jc w:val="both"/>
      </w:pPr>
      <w:r>
        <w:t xml:space="preserve">В соответствии с Главой 33.1 Налогового кодекса Российской Федерации, </w:t>
      </w:r>
      <w:r w:rsidR="003E163C" w:rsidRPr="003E163C">
        <w:t xml:space="preserve">статьей 14 Федерального закона от 06 октября 2003 №131-ФЗ «Об общих принципах организации местного самоуправления в Российской Федерации», статьей 8 Устава </w:t>
      </w:r>
      <w:r w:rsidR="003E163C" w:rsidRPr="003E163C">
        <w:rPr>
          <w:bCs/>
        </w:rPr>
        <w:t>муниципального образования «Ишеевское городское поселение» Ульяновского района Ульяновской области</w:t>
      </w:r>
      <w:r w:rsidR="003E163C" w:rsidRPr="003E163C">
        <w:t xml:space="preserve">, </w:t>
      </w:r>
      <w:r w:rsidR="003E163C">
        <w:t xml:space="preserve">                         </w:t>
      </w:r>
      <w:r w:rsidR="003E163C" w:rsidRPr="003E163C">
        <w:t xml:space="preserve">Совет депутатов </w:t>
      </w:r>
      <w:r w:rsidR="003E163C" w:rsidRPr="003E163C">
        <w:rPr>
          <w:bCs/>
        </w:rPr>
        <w:t>муниципального образования «Ишеевское городское поселение» Ульяновского района Ульяновской области решил</w:t>
      </w:r>
      <w:r>
        <w:t>:</w:t>
      </w:r>
    </w:p>
    <w:p w:rsidR="00254CB3" w:rsidRDefault="00254CB3">
      <w:pPr>
        <w:pStyle w:val="1"/>
        <w:shd w:val="clear" w:color="auto" w:fill="auto"/>
        <w:ind w:left="300" w:firstLine="760"/>
        <w:jc w:val="both"/>
      </w:pPr>
    </w:p>
    <w:p w:rsidR="005E3F0B" w:rsidRDefault="0039639F" w:rsidP="0039639F">
      <w:pPr>
        <w:pStyle w:val="1"/>
        <w:shd w:val="clear" w:color="auto" w:fill="auto"/>
        <w:ind w:left="284" w:firstLine="0"/>
        <w:jc w:val="both"/>
      </w:pPr>
      <w:r>
        <w:t xml:space="preserve">1. </w:t>
      </w:r>
      <w:r w:rsidR="00C56B24">
        <w:t xml:space="preserve">Ввести с 01 </w:t>
      </w:r>
      <w:r w:rsidR="00254CB3">
        <w:t>июля</w:t>
      </w:r>
      <w:r w:rsidR="00C56B24">
        <w:t xml:space="preserve"> 202</w:t>
      </w:r>
      <w:r w:rsidR="00254CB3">
        <w:t>5</w:t>
      </w:r>
      <w:r w:rsidR="00C56B24">
        <w:t xml:space="preserve"> года на территории муниципального образования «</w:t>
      </w:r>
      <w:r w:rsidR="003E163C">
        <w:t>Ишеев</w:t>
      </w:r>
      <w:r w:rsidR="00C56B24">
        <w:t xml:space="preserve">ское </w:t>
      </w:r>
      <w:r w:rsidR="003E163C">
        <w:t>город</w:t>
      </w:r>
      <w:r w:rsidR="00C56B24">
        <w:t>ское поселение» туристический налог.</w:t>
      </w:r>
    </w:p>
    <w:p w:rsidR="00254CB3" w:rsidRDefault="00254CB3" w:rsidP="0039639F">
      <w:pPr>
        <w:pStyle w:val="1"/>
        <w:shd w:val="clear" w:color="auto" w:fill="auto"/>
        <w:ind w:left="284" w:firstLine="0"/>
        <w:jc w:val="both"/>
      </w:pPr>
    </w:p>
    <w:p w:rsidR="005E3F0B" w:rsidRDefault="0039639F" w:rsidP="0039639F">
      <w:pPr>
        <w:pStyle w:val="1"/>
        <w:shd w:val="clear" w:color="auto" w:fill="auto"/>
        <w:tabs>
          <w:tab w:val="left" w:pos="1352"/>
        </w:tabs>
        <w:ind w:left="284" w:firstLine="0"/>
      </w:pPr>
      <w:r>
        <w:t xml:space="preserve">2. </w:t>
      </w:r>
      <w:r w:rsidR="00C56B24">
        <w:t>Установить следующие налоговые ставки туристического налога:</w:t>
      </w:r>
    </w:p>
    <w:p w:rsidR="005E3F0B" w:rsidRDefault="00254CB3">
      <w:pPr>
        <w:pStyle w:val="1"/>
        <w:shd w:val="clear" w:color="auto" w:fill="auto"/>
        <w:ind w:left="300" w:firstLine="20"/>
        <w:jc w:val="both"/>
      </w:pPr>
      <w:r>
        <w:t xml:space="preserve">в 2025 году – 1 процент, </w:t>
      </w:r>
      <w:r w:rsidR="00C56B24">
        <w:t>в 2026 году - 2 процент</w:t>
      </w:r>
      <w:r w:rsidR="003E163C">
        <w:t>а</w:t>
      </w:r>
      <w:r w:rsidR="00C56B24">
        <w:t>, в 2027 году - 3 процен</w:t>
      </w:r>
      <w:r w:rsidR="003E163C">
        <w:t>та</w:t>
      </w:r>
      <w:r w:rsidR="00C56B24">
        <w:t>, в 2028 году - 4 процент</w:t>
      </w:r>
      <w:r w:rsidR="003E163C">
        <w:t>а</w:t>
      </w:r>
      <w:r w:rsidR="00C56B24">
        <w:t>, начиная с 2029 года - 5 процентов от налоговой базы.</w:t>
      </w:r>
    </w:p>
    <w:p w:rsidR="005E3F0B" w:rsidRDefault="0039639F" w:rsidP="0039639F">
      <w:pPr>
        <w:pStyle w:val="1"/>
        <w:shd w:val="clear" w:color="auto" w:fill="auto"/>
        <w:tabs>
          <w:tab w:val="left" w:pos="1352"/>
        </w:tabs>
        <w:ind w:left="300" w:firstLine="0"/>
        <w:jc w:val="both"/>
      </w:pPr>
      <w:r>
        <w:t xml:space="preserve">3. </w:t>
      </w:r>
      <w:r w:rsidR="00C56B24">
        <w:t>Налогоплательщиками налога признаются организации и физические лица, оказывающие услуги, признаваемые объектом налогообложения в соответствии с п.4 настоящего решения.</w:t>
      </w:r>
    </w:p>
    <w:p w:rsidR="00254CB3" w:rsidRDefault="00254CB3" w:rsidP="0039639F">
      <w:pPr>
        <w:pStyle w:val="1"/>
        <w:shd w:val="clear" w:color="auto" w:fill="auto"/>
        <w:tabs>
          <w:tab w:val="left" w:pos="1352"/>
        </w:tabs>
        <w:ind w:left="300" w:firstLine="0"/>
        <w:jc w:val="both"/>
      </w:pPr>
    </w:p>
    <w:p w:rsidR="005E3F0B" w:rsidRDefault="0039639F" w:rsidP="0039639F">
      <w:pPr>
        <w:pStyle w:val="1"/>
        <w:shd w:val="clear" w:color="auto" w:fill="auto"/>
        <w:tabs>
          <w:tab w:val="left" w:pos="1531"/>
        </w:tabs>
        <w:ind w:left="300" w:firstLine="0"/>
        <w:jc w:val="both"/>
      </w:pPr>
      <w:r>
        <w:t xml:space="preserve">4. </w:t>
      </w:r>
      <w:r w:rsidR="00C56B24"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</w:t>
      </w:r>
      <w:r w:rsidR="00C56B24">
        <w:lastRenderedPageBreak/>
        <w:t>налогоплательщику на праве собственности или на ином законном основании, расположенных на территории муниципального образования «</w:t>
      </w:r>
      <w:r w:rsidR="003E163C" w:rsidRPr="003E163C">
        <w:t>Ишеевское городское</w:t>
      </w:r>
      <w:r w:rsidR="003E163C">
        <w:t xml:space="preserve"> </w:t>
      </w:r>
      <w:r w:rsidR="00C56B24">
        <w:t>поселение», и включенных в реестр классифицированных средств размещения, предусмотренный Федеральным законом от 24 ноября 1996 года № 132-ФЗ «Об основах туристской деятельности в Российской Федерации».</w:t>
      </w:r>
    </w:p>
    <w:p w:rsidR="005E3F0B" w:rsidRDefault="0039639F" w:rsidP="0039639F">
      <w:pPr>
        <w:pStyle w:val="1"/>
        <w:shd w:val="clear" w:color="auto" w:fill="auto"/>
        <w:tabs>
          <w:tab w:val="left" w:pos="1355"/>
        </w:tabs>
        <w:ind w:left="426" w:hanging="142"/>
        <w:jc w:val="both"/>
      </w:pPr>
      <w:r>
        <w:t xml:space="preserve">5. </w:t>
      </w:r>
      <w:r w:rsidR="00C56B24">
        <w:t>Налоговым периодом признается квартал.</w:t>
      </w:r>
    </w:p>
    <w:p w:rsidR="00254CB3" w:rsidRDefault="00254CB3" w:rsidP="0039639F">
      <w:pPr>
        <w:pStyle w:val="1"/>
        <w:shd w:val="clear" w:color="auto" w:fill="auto"/>
        <w:tabs>
          <w:tab w:val="left" w:pos="1355"/>
        </w:tabs>
        <w:ind w:left="426" w:hanging="142"/>
        <w:jc w:val="both"/>
      </w:pPr>
    </w:p>
    <w:p w:rsidR="005E3F0B" w:rsidRDefault="0039639F" w:rsidP="0039639F">
      <w:pPr>
        <w:pStyle w:val="1"/>
        <w:shd w:val="clear" w:color="auto" w:fill="auto"/>
        <w:tabs>
          <w:tab w:val="left" w:pos="1355"/>
        </w:tabs>
        <w:ind w:left="284" w:firstLine="0"/>
        <w:jc w:val="both"/>
      </w:pPr>
      <w:r>
        <w:t xml:space="preserve">6. </w:t>
      </w:r>
      <w:r w:rsidR="00C56B24">
        <w:t>Налоговая база исчисляется как стоимость оказываемой услуги по предоставлению мест для временного проживания физических лиц в средстве размещения без учета сумм налога и налога на добавленную стоимость.</w:t>
      </w:r>
    </w:p>
    <w:p w:rsidR="00254CB3" w:rsidRDefault="00254CB3" w:rsidP="0039639F">
      <w:pPr>
        <w:pStyle w:val="1"/>
        <w:shd w:val="clear" w:color="auto" w:fill="auto"/>
        <w:tabs>
          <w:tab w:val="left" w:pos="1355"/>
        </w:tabs>
        <w:ind w:left="284" w:firstLine="0"/>
        <w:jc w:val="both"/>
      </w:pPr>
    </w:p>
    <w:p w:rsidR="005E3F0B" w:rsidRDefault="0039639F" w:rsidP="0039639F">
      <w:pPr>
        <w:pStyle w:val="1"/>
        <w:shd w:val="clear" w:color="auto" w:fill="auto"/>
        <w:tabs>
          <w:tab w:val="left" w:pos="1531"/>
        </w:tabs>
        <w:ind w:left="284" w:firstLine="0"/>
        <w:jc w:val="both"/>
      </w:pPr>
      <w:r>
        <w:t xml:space="preserve">7. </w:t>
      </w:r>
      <w:r w:rsidR="00C56B24">
        <w:t>Порядок исчисления налога. Сумма туристического налога исчисляется налогоплательщиком как соответствующая налоговой ставке процентная доля налоговой базы применительно к услуге по временному проживанию в момент осуществления полного расчета с лицом, приобретающим такую услугу.</w:t>
      </w:r>
    </w:p>
    <w:p w:rsidR="005E3F0B" w:rsidRDefault="00C56B24" w:rsidP="00254CB3">
      <w:pPr>
        <w:pStyle w:val="1"/>
        <w:shd w:val="clear" w:color="auto" w:fill="auto"/>
        <w:ind w:left="220" w:firstLine="488"/>
        <w:jc w:val="both"/>
      </w:pPr>
      <w:r>
        <w:t>В случае если исчисленная в соответствии с абзацем первым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254CB3" w:rsidRDefault="00254CB3" w:rsidP="00254CB3">
      <w:pPr>
        <w:pStyle w:val="1"/>
        <w:shd w:val="clear" w:color="auto" w:fill="auto"/>
        <w:ind w:left="220" w:firstLine="488"/>
        <w:jc w:val="both"/>
      </w:pPr>
    </w:p>
    <w:p w:rsidR="005E3F0B" w:rsidRDefault="0039639F" w:rsidP="00254CB3">
      <w:pPr>
        <w:pStyle w:val="1"/>
        <w:shd w:val="clear" w:color="auto" w:fill="auto"/>
        <w:tabs>
          <w:tab w:val="left" w:pos="1377"/>
        </w:tabs>
        <w:ind w:left="220" w:firstLine="0"/>
        <w:jc w:val="both"/>
      </w:pPr>
      <w:r>
        <w:t xml:space="preserve">8. </w:t>
      </w:r>
      <w:r w:rsidR="00C56B24">
        <w:t xml:space="preserve">Установить категории физических лиц, стоимость услуг по временному </w:t>
      </w:r>
      <w:r w:rsidR="00254CB3">
        <w:t xml:space="preserve"> </w:t>
      </w:r>
      <w:r w:rsidR="00C56B24">
        <w:t>проживанию которых не включается в налоговую базу, в соответствии со статьей 33.1 Налогового Кодекса Российской Федерации:</w:t>
      </w:r>
    </w:p>
    <w:p w:rsidR="00E459A2" w:rsidRPr="00254CB3" w:rsidRDefault="00E459A2" w:rsidP="00254CB3">
      <w:pPr>
        <w:pStyle w:val="a7"/>
        <w:ind w:left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B3">
        <w:rPr>
          <w:rFonts w:ascii="Times New Roman" w:hAnsi="Times New Roman" w:cs="Times New Roman"/>
          <w:i/>
          <w:sz w:val="28"/>
          <w:szCs w:val="28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E459A2" w:rsidRPr="00254CB3" w:rsidRDefault="00E459A2" w:rsidP="00254CB3">
      <w:pPr>
        <w:pStyle w:val="a7"/>
        <w:ind w:left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B3">
        <w:rPr>
          <w:rFonts w:ascii="Times New Roman" w:hAnsi="Times New Roman" w:cs="Times New Roman"/>
          <w:i/>
          <w:sz w:val="28"/>
          <w:szCs w:val="28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E459A2" w:rsidRPr="00254CB3" w:rsidRDefault="00E459A2" w:rsidP="00254CB3">
      <w:pPr>
        <w:pStyle w:val="a7"/>
        <w:ind w:firstLin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B3">
        <w:rPr>
          <w:rFonts w:ascii="Times New Roman" w:hAnsi="Times New Roman" w:cs="Times New Roman"/>
          <w:i/>
          <w:sz w:val="28"/>
          <w:szCs w:val="28"/>
        </w:rPr>
        <w:t>3) участники и инвалиды Великой Отечественной войны;</w:t>
      </w:r>
    </w:p>
    <w:p w:rsidR="00E459A2" w:rsidRPr="00254CB3" w:rsidRDefault="00E459A2" w:rsidP="00254CB3">
      <w:pPr>
        <w:pStyle w:val="a7"/>
        <w:ind w:left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B3">
        <w:rPr>
          <w:rFonts w:ascii="Times New Roman" w:hAnsi="Times New Roman" w:cs="Times New Roman"/>
          <w:i/>
          <w:sz w:val="28"/>
          <w:szCs w:val="28"/>
        </w:rPr>
        <w:t>4) лица, принимающие (принимавшие) участие в специальной военной операции, лица, выполняющие (выполнявшие) возложенные на них задачи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 </w:t>
      </w:r>
      <w:hyperlink r:id="rId8" w:anchor="block_21061" w:history="1">
        <w:r w:rsidRPr="00254CB3">
          <w:rPr>
            <w:rStyle w:val="a6"/>
            <w:rFonts w:ascii="Times New Roman" w:hAnsi="Times New Roman" w:cs="Times New Roman"/>
            <w:i/>
            <w:color w:val="auto"/>
            <w:sz w:val="28"/>
            <w:szCs w:val="28"/>
          </w:rPr>
          <w:t>пункте 6.1 статьи 210</w:t>
        </w:r>
      </w:hyperlink>
      <w:r w:rsidRPr="00254CB3">
        <w:rPr>
          <w:rFonts w:ascii="Times New Roman" w:hAnsi="Times New Roman" w:cs="Times New Roman"/>
          <w:i/>
          <w:sz w:val="28"/>
          <w:szCs w:val="28"/>
        </w:rPr>
        <w:t> настоящего Кодекса;</w:t>
      </w:r>
    </w:p>
    <w:p w:rsidR="00E459A2" w:rsidRPr="00254CB3" w:rsidRDefault="00E459A2" w:rsidP="00254CB3">
      <w:pPr>
        <w:pStyle w:val="a7"/>
        <w:ind w:firstLin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B3">
        <w:rPr>
          <w:rFonts w:ascii="Times New Roman" w:hAnsi="Times New Roman" w:cs="Times New Roman"/>
          <w:i/>
          <w:sz w:val="28"/>
          <w:szCs w:val="28"/>
        </w:rPr>
        <w:t>5) ветераны и инвалиды боевых действий;</w:t>
      </w:r>
    </w:p>
    <w:p w:rsidR="00E459A2" w:rsidRPr="00254CB3" w:rsidRDefault="00E459A2" w:rsidP="00254CB3">
      <w:pPr>
        <w:pStyle w:val="a7"/>
        <w:ind w:left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B3">
        <w:rPr>
          <w:rFonts w:ascii="Times New Roman" w:hAnsi="Times New Roman" w:cs="Times New Roman"/>
          <w:i/>
          <w:sz w:val="28"/>
          <w:szCs w:val="28"/>
        </w:rPr>
        <w:t>6) лица, награжденные знаком "Жителю блокадного Ленинграда", лица, награжденные знаком "Житель осажденного Севастополя", лица, награжденные знаком "Житель осажденного Сталинграда";</w:t>
      </w:r>
    </w:p>
    <w:p w:rsidR="00E459A2" w:rsidRPr="00254CB3" w:rsidRDefault="00E459A2" w:rsidP="00254CB3">
      <w:pPr>
        <w:pStyle w:val="a7"/>
        <w:ind w:left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B3">
        <w:rPr>
          <w:rFonts w:ascii="Times New Roman" w:hAnsi="Times New Roman" w:cs="Times New Roman"/>
          <w:i/>
          <w:sz w:val="28"/>
          <w:szCs w:val="28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</w:p>
    <w:p w:rsidR="00E459A2" w:rsidRDefault="00E459A2" w:rsidP="00254CB3">
      <w:pPr>
        <w:pStyle w:val="a7"/>
        <w:ind w:firstLine="2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CB3">
        <w:rPr>
          <w:rFonts w:ascii="Times New Roman" w:hAnsi="Times New Roman" w:cs="Times New Roman"/>
          <w:i/>
          <w:sz w:val="28"/>
          <w:szCs w:val="28"/>
        </w:rPr>
        <w:t>8) инвалиды I и II групп, инвалиды с детства, дети-инвалиды.</w:t>
      </w:r>
    </w:p>
    <w:p w:rsidR="00254CB3" w:rsidRPr="00254CB3" w:rsidRDefault="00254CB3" w:rsidP="00254CB3">
      <w:pPr>
        <w:pStyle w:val="a7"/>
        <w:ind w:firstLine="2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639F" w:rsidRDefault="0039639F" w:rsidP="00254CB3">
      <w:pPr>
        <w:pStyle w:val="1"/>
        <w:shd w:val="clear" w:color="auto" w:fill="auto"/>
        <w:tabs>
          <w:tab w:val="left" w:pos="1033"/>
        </w:tabs>
        <w:ind w:left="220" w:firstLine="0"/>
        <w:jc w:val="both"/>
      </w:pPr>
      <w:r>
        <w:t>9.</w:t>
      </w:r>
      <w:r w:rsidR="00E459A2">
        <w:t xml:space="preserve"> </w:t>
      </w:r>
      <w:r w:rsidR="00C56B24">
        <w:t>Туристический налог уплачивается в бюджет муниципального образования</w:t>
      </w:r>
      <w:r>
        <w:t xml:space="preserve"> </w:t>
      </w:r>
      <w:r w:rsidR="00C56B24">
        <w:t>«</w:t>
      </w:r>
      <w:r w:rsidRPr="0039639F">
        <w:t>Ишеевское городское поселение</w:t>
      </w:r>
      <w:r w:rsidR="00C56B24">
        <w:t>» в срок не позднее 28-го числа месяца, следующего за истекшим налоговым периодом.</w:t>
      </w:r>
    </w:p>
    <w:p w:rsidR="00254CB3" w:rsidRDefault="00254CB3" w:rsidP="00254CB3">
      <w:pPr>
        <w:pStyle w:val="1"/>
        <w:shd w:val="clear" w:color="auto" w:fill="auto"/>
        <w:tabs>
          <w:tab w:val="left" w:pos="1033"/>
        </w:tabs>
        <w:ind w:left="220" w:firstLine="0"/>
        <w:jc w:val="both"/>
      </w:pPr>
    </w:p>
    <w:p w:rsidR="0039639F" w:rsidRDefault="0039639F" w:rsidP="00254CB3">
      <w:pPr>
        <w:pStyle w:val="1"/>
        <w:shd w:val="clear" w:color="auto" w:fill="auto"/>
        <w:tabs>
          <w:tab w:val="left" w:pos="1033"/>
        </w:tabs>
        <w:ind w:left="220" w:firstLine="0"/>
        <w:jc w:val="both"/>
      </w:pPr>
      <w:r w:rsidRPr="0039639F">
        <w:t>10. Разместить настоящее решение на официальном сайте муниципального образования «Ульяновский район» в разделе: «Главная», «Муниципальные учреждения», «МУ "Управление финансов"», «Бюджет МО "Ишеевское городское поселение"», «202</w:t>
      </w:r>
      <w:r>
        <w:t>5</w:t>
      </w:r>
      <w:r w:rsidRPr="0039639F">
        <w:t xml:space="preserve"> год».</w:t>
      </w:r>
    </w:p>
    <w:p w:rsidR="00254CB3" w:rsidRPr="0039639F" w:rsidRDefault="00254CB3" w:rsidP="00254CB3">
      <w:pPr>
        <w:pStyle w:val="1"/>
        <w:shd w:val="clear" w:color="auto" w:fill="auto"/>
        <w:tabs>
          <w:tab w:val="left" w:pos="1033"/>
        </w:tabs>
        <w:ind w:left="220" w:firstLine="0"/>
        <w:jc w:val="both"/>
      </w:pPr>
    </w:p>
    <w:p w:rsidR="0039639F" w:rsidRDefault="0039639F" w:rsidP="00254CB3">
      <w:pPr>
        <w:ind w:left="220" w:right="14"/>
        <w:jc w:val="both"/>
        <w:rPr>
          <w:rFonts w:ascii="Times New Roman" w:hAnsi="Times New Roman" w:cs="Times New Roman"/>
          <w:sz w:val="28"/>
          <w:szCs w:val="28"/>
        </w:rPr>
      </w:pPr>
      <w:r w:rsidRPr="003963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9639F">
        <w:rPr>
          <w:rFonts w:ascii="Times New Roman" w:hAnsi="Times New Roman" w:cs="Times New Roman"/>
          <w:sz w:val="28"/>
          <w:szCs w:val="28"/>
        </w:rPr>
        <w:t>. Настоящее решение довести до сведения Федеральной налоговой службы России по Ульяновской области.</w:t>
      </w:r>
    </w:p>
    <w:p w:rsidR="00254CB3" w:rsidRPr="0039639F" w:rsidRDefault="00254CB3" w:rsidP="00254CB3">
      <w:pPr>
        <w:ind w:left="220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39639F" w:rsidRPr="0039639F" w:rsidRDefault="0039639F" w:rsidP="00254CB3">
      <w:pPr>
        <w:ind w:left="220" w:right="14"/>
        <w:jc w:val="both"/>
        <w:rPr>
          <w:rFonts w:ascii="Times New Roman" w:hAnsi="Times New Roman" w:cs="Times New Roman"/>
          <w:sz w:val="28"/>
          <w:szCs w:val="28"/>
        </w:rPr>
      </w:pPr>
      <w:r w:rsidRPr="003963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9639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1 </w:t>
      </w:r>
      <w:r w:rsidR="00254CB3">
        <w:rPr>
          <w:rFonts w:ascii="Times New Roman" w:hAnsi="Times New Roman" w:cs="Times New Roman"/>
          <w:sz w:val="28"/>
          <w:szCs w:val="28"/>
        </w:rPr>
        <w:t>июля</w:t>
      </w:r>
      <w:r w:rsidRPr="0039639F">
        <w:rPr>
          <w:rFonts w:ascii="Times New Roman" w:hAnsi="Times New Roman" w:cs="Times New Roman"/>
          <w:sz w:val="28"/>
          <w:szCs w:val="28"/>
        </w:rPr>
        <w:t xml:space="preserve"> 202</w:t>
      </w:r>
      <w:r w:rsidR="00254CB3">
        <w:rPr>
          <w:rFonts w:ascii="Times New Roman" w:hAnsi="Times New Roman" w:cs="Times New Roman"/>
          <w:sz w:val="28"/>
          <w:szCs w:val="28"/>
        </w:rPr>
        <w:t>5</w:t>
      </w:r>
      <w:r w:rsidRPr="0039639F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39639F" w:rsidRPr="0039639F" w:rsidRDefault="0039639F" w:rsidP="0039639F">
      <w:pPr>
        <w:ind w:left="110" w:right="14" w:firstLine="446"/>
        <w:jc w:val="both"/>
        <w:rPr>
          <w:rFonts w:ascii="Times New Roman" w:hAnsi="Times New Roman" w:cs="Times New Roman"/>
          <w:sz w:val="28"/>
          <w:szCs w:val="28"/>
        </w:rPr>
      </w:pPr>
    </w:p>
    <w:p w:rsidR="0039639F" w:rsidRPr="0039639F" w:rsidRDefault="0039639F" w:rsidP="0039639F">
      <w:pPr>
        <w:ind w:left="110" w:right="14" w:firstLine="446"/>
        <w:rPr>
          <w:rFonts w:ascii="Times New Roman" w:hAnsi="Times New Roman" w:cs="Times New Roman"/>
          <w:sz w:val="28"/>
          <w:szCs w:val="28"/>
        </w:rPr>
      </w:pPr>
    </w:p>
    <w:p w:rsidR="0039639F" w:rsidRPr="0039639F" w:rsidRDefault="0039639F" w:rsidP="0039639F">
      <w:pPr>
        <w:ind w:left="110" w:right="14" w:firstLine="446"/>
        <w:rPr>
          <w:rFonts w:ascii="Times New Roman" w:hAnsi="Times New Roman" w:cs="Times New Roman"/>
          <w:sz w:val="28"/>
          <w:szCs w:val="28"/>
        </w:rPr>
      </w:pPr>
    </w:p>
    <w:p w:rsidR="0039639F" w:rsidRPr="0039639F" w:rsidRDefault="00254CB3" w:rsidP="0039639F">
      <w:pPr>
        <w:suppressAutoHyphens/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</w:rPr>
        <w:t>Глава муниципального образования</w:t>
      </w:r>
    </w:p>
    <w:p w:rsidR="0039639F" w:rsidRPr="0039639F" w:rsidRDefault="00254CB3" w:rsidP="0039639F">
      <w:pPr>
        <w:suppressAutoHyphens/>
        <w:autoSpaceDE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</w:rPr>
        <w:t>«Ишеевское городское поселение»</w:t>
      </w:r>
    </w:p>
    <w:p w:rsidR="0039639F" w:rsidRPr="0039639F" w:rsidRDefault="00254CB3" w:rsidP="0039639F">
      <w:pPr>
        <w:suppressAutoHyphens/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</w:rPr>
        <w:t xml:space="preserve">Ульяновского района 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Ульяновской области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39639F"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В.Б. Кузин</w:t>
      </w:r>
      <w:r w:rsidR="0039639F" w:rsidRPr="0039639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E3F0B" w:rsidRDefault="005E3F0B" w:rsidP="0039639F">
      <w:pPr>
        <w:pStyle w:val="1"/>
        <w:shd w:val="clear" w:color="auto" w:fill="auto"/>
        <w:tabs>
          <w:tab w:val="left" w:pos="1213"/>
        </w:tabs>
      </w:pPr>
    </w:p>
    <w:sectPr w:rsidR="005E3F0B" w:rsidSect="003E163C">
      <w:pgSz w:w="11900" w:h="16840"/>
      <w:pgMar w:top="1134" w:right="851" w:bottom="567" w:left="1134" w:header="907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138" w:rsidRDefault="00900138">
      <w:r>
        <w:separator/>
      </w:r>
    </w:p>
  </w:endnote>
  <w:endnote w:type="continuationSeparator" w:id="0">
    <w:p w:rsidR="00900138" w:rsidRDefault="0090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138" w:rsidRDefault="00900138"/>
  </w:footnote>
  <w:footnote w:type="continuationSeparator" w:id="0">
    <w:p w:rsidR="00900138" w:rsidRDefault="009001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B5368"/>
    <w:multiLevelType w:val="multilevel"/>
    <w:tmpl w:val="EFD69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8713A7B"/>
    <w:multiLevelType w:val="multilevel"/>
    <w:tmpl w:val="94E6D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3039F9"/>
    <w:multiLevelType w:val="multilevel"/>
    <w:tmpl w:val="EFD69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0B"/>
    <w:rsid w:val="00254CB3"/>
    <w:rsid w:val="00391AA4"/>
    <w:rsid w:val="0039639F"/>
    <w:rsid w:val="003E163C"/>
    <w:rsid w:val="005E3F0B"/>
    <w:rsid w:val="00623027"/>
    <w:rsid w:val="00900138"/>
    <w:rsid w:val="00B4249B"/>
    <w:rsid w:val="00C56B24"/>
    <w:rsid w:val="00C6231A"/>
    <w:rsid w:val="00E142A6"/>
    <w:rsid w:val="00E4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F3099C-4A1F-41BF-8C90-4E1A4568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3E1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63C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E459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6">
    <w:name w:val="Hyperlink"/>
    <w:basedOn w:val="a0"/>
    <w:uiPriority w:val="99"/>
    <w:semiHidden/>
    <w:unhideWhenUsed/>
    <w:rsid w:val="00E459A2"/>
    <w:rPr>
      <w:color w:val="0000FF"/>
      <w:u w:val="single"/>
    </w:rPr>
  </w:style>
  <w:style w:type="paragraph" w:styleId="a7">
    <w:name w:val="No Spacing"/>
    <w:uiPriority w:val="1"/>
    <w:qFormat/>
    <w:rsid w:val="00E459A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3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6a3eaa02cea3fe2db1e9b04e275d143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user</cp:lastModifiedBy>
  <cp:revision>2</cp:revision>
  <dcterms:created xsi:type="dcterms:W3CDTF">2025-02-17T11:06:00Z</dcterms:created>
  <dcterms:modified xsi:type="dcterms:W3CDTF">2025-02-17T11:06:00Z</dcterms:modified>
</cp:coreProperties>
</file>