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86" w:rsidRDefault="00240A86" w:rsidP="00240A86">
      <w:pPr>
        <w:pStyle w:val="1"/>
        <w:shd w:val="clear" w:color="auto" w:fill="auto"/>
        <w:ind w:left="1620" w:firstLine="0"/>
      </w:pPr>
      <w:r>
        <w:rPr>
          <w:b/>
          <w:bCs/>
        </w:rPr>
        <w:t xml:space="preserve">                  Муниципальная программа </w:t>
      </w:r>
    </w:p>
    <w:p w:rsidR="00240A86" w:rsidRDefault="00240A86" w:rsidP="00240A86">
      <w:pPr>
        <w:pStyle w:val="1"/>
        <w:shd w:val="clear" w:color="auto" w:fill="auto"/>
        <w:spacing w:after="340"/>
        <w:ind w:firstLine="0"/>
        <w:jc w:val="center"/>
      </w:pPr>
      <w:r>
        <w:rPr>
          <w:b/>
          <w:bCs/>
        </w:rPr>
        <w:t>«Поддержка развития агропромышленного комплекса на территории муниципального образования Ульяновский район»</w:t>
      </w:r>
    </w:p>
    <w:p w:rsidR="00240A86" w:rsidRDefault="00240A86" w:rsidP="00240A86">
      <w:pPr>
        <w:pStyle w:val="1"/>
        <w:shd w:val="clear" w:color="auto" w:fill="auto"/>
        <w:ind w:left="1620" w:firstLine="0"/>
      </w:pPr>
      <w:r>
        <w:rPr>
          <w:b/>
          <w:bCs/>
        </w:rPr>
        <w:t xml:space="preserve">Стратегические приоритеты Муниципальной программы </w:t>
      </w:r>
    </w:p>
    <w:p w:rsidR="00240A86" w:rsidRDefault="00240A86" w:rsidP="00240A86">
      <w:pPr>
        <w:pStyle w:val="1"/>
        <w:shd w:val="clear" w:color="auto" w:fill="auto"/>
        <w:spacing w:after="340"/>
        <w:ind w:firstLine="0"/>
        <w:jc w:val="center"/>
      </w:pPr>
      <w:r>
        <w:rPr>
          <w:b/>
          <w:bCs/>
        </w:rPr>
        <w:t>«Поддержка развития агропромышленного комплекса на территории муниципального образования Ульяновский район»</w:t>
      </w:r>
    </w:p>
    <w:p w:rsidR="00240A86" w:rsidRDefault="00240A86" w:rsidP="00240A86">
      <w:pPr>
        <w:pStyle w:val="1"/>
        <w:shd w:val="clear" w:color="auto" w:fill="auto"/>
        <w:spacing w:after="340"/>
        <w:ind w:firstLine="0"/>
        <w:jc w:val="center"/>
      </w:pPr>
      <w:r>
        <w:rPr>
          <w:b/>
          <w:bCs/>
        </w:rPr>
        <w:t>Оценка текущего состояния сферы агропромышленного комплекса,</w:t>
      </w:r>
      <w:r>
        <w:rPr>
          <w:b/>
          <w:bCs/>
        </w:rPr>
        <w:br/>
        <w:t>в Ульяновском районе</w:t>
      </w:r>
    </w:p>
    <w:p w:rsidR="00240A86" w:rsidRDefault="00240A86" w:rsidP="00240A86">
      <w:pPr>
        <w:pStyle w:val="1"/>
        <w:shd w:val="clear" w:color="auto" w:fill="auto"/>
        <w:ind w:firstLine="720"/>
        <w:jc w:val="both"/>
      </w:pPr>
      <w:r w:rsidRPr="00DE5AC7">
        <w:rPr>
          <w:bCs/>
        </w:rPr>
        <w:t>Муниципальная</w:t>
      </w:r>
      <w:r>
        <w:t xml:space="preserve"> программа Ульяновской области «</w:t>
      </w:r>
      <w:r w:rsidRPr="009814DF">
        <w:rPr>
          <w:bCs/>
        </w:rPr>
        <w:t>Поддержка развития агропромышленного комплекса на территории муниципального образования Ульяновский район</w:t>
      </w:r>
      <w:r>
        <w:t>»</w:t>
      </w:r>
      <w:r w:rsidRPr="009814DF">
        <w:t xml:space="preserve"> </w:t>
      </w:r>
      <w:r>
        <w:t xml:space="preserve">(далее также - </w:t>
      </w:r>
      <w:r>
        <w:rPr>
          <w:bCs/>
        </w:rPr>
        <w:t>м</w:t>
      </w:r>
      <w:r w:rsidRPr="00DE5AC7">
        <w:rPr>
          <w:bCs/>
        </w:rPr>
        <w:t>униципальная</w:t>
      </w:r>
      <w:r>
        <w:t xml:space="preserve"> программа) определяет цель, задачи и основные направления развития агропромышленного </w:t>
      </w:r>
      <w:proofErr w:type="gramStart"/>
      <w:r>
        <w:t>комплекса</w:t>
      </w:r>
      <w:proofErr w:type="gramEnd"/>
      <w:r>
        <w:t xml:space="preserve">             и механизмы реализации мероприятий и показателей их результативности.</w:t>
      </w:r>
    </w:p>
    <w:p w:rsidR="00240A86" w:rsidRDefault="00240A86" w:rsidP="00240A86">
      <w:pPr>
        <w:pStyle w:val="1"/>
        <w:shd w:val="clear" w:color="auto" w:fill="auto"/>
        <w:ind w:firstLine="720"/>
        <w:jc w:val="both"/>
      </w:pPr>
      <w:r>
        <w:t>Агропромышленный комплекс является одной из приоритетных сфер экономики Ульяновской области, которая формирует агропродовольственный рынок, продовольственную и экономическую безопасность, трудовой потенциал сельских территорий. Сбалансированное развитие агропромышленного комплекса имеет решающее значение в обеспечении населения Ульяновской области продовольствием.</w:t>
      </w:r>
    </w:p>
    <w:p w:rsidR="00240A86" w:rsidRDefault="00240A86" w:rsidP="00240A86">
      <w:pPr>
        <w:pStyle w:val="1"/>
        <w:shd w:val="clear" w:color="auto" w:fill="auto"/>
        <w:ind w:firstLine="720"/>
        <w:jc w:val="both"/>
      </w:pPr>
      <w:r>
        <w:t>Основными проблемами в сфере развития агропромышленного комплекса на текущем этапе являются:</w:t>
      </w:r>
    </w:p>
    <w:p w:rsidR="00240A86" w:rsidRDefault="00240A86" w:rsidP="00240A86">
      <w:pPr>
        <w:pStyle w:val="1"/>
        <w:shd w:val="clear" w:color="auto" w:fill="auto"/>
        <w:ind w:firstLine="720"/>
        <w:jc w:val="both"/>
      </w:pPr>
      <w:r>
        <w:t>отставание технико-технологической базы сельскохозяйственных товаро</w:t>
      </w:r>
      <w:r>
        <w:softHyphen/>
        <w:t>производителей вследствие недостаточного объёма получаемых ими доходов;</w:t>
      </w:r>
    </w:p>
    <w:p w:rsidR="00240A86" w:rsidRDefault="00240A86" w:rsidP="00240A86">
      <w:pPr>
        <w:pStyle w:val="1"/>
        <w:ind w:firstLine="720"/>
        <w:jc w:val="both"/>
      </w:pPr>
      <w:r>
        <w:t>зависимость агропромышленного комплекса от импортных семенного материала в растениеводстве, сельскохозяйственной техники и запасных частей   к ней;</w:t>
      </w:r>
      <w:r w:rsidRPr="009814DF">
        <w:t xml:space="preserve"> </w:t>
      </w:r>
    </w:p>
    <w:p w:rsidR="00240A86" w:rsidRDefault="00240A86" w:rsidP="00240A86">
      <w:pPr>
        <w:pStyle w:val="1"/>
        <w:ind w:firstLine="720"/>
        <w:jc w:val="both"/>
      </w:pPr>
      <w:r>
        <w:t xml:space="preserve">ограниченность доступа сельскохозяйственных товаропроизводителей и иных хозяйствующих субъектов, занимающихся переработкой </w:t>
      </w:r>
      <w:proofErr w:type="gramStart"/>
      <w:r>
        <w:t>сельско-хозяйственной</w:t>
      </w:r>
      <w:proofErr w:type="gramEnd"/>
      <w:r>
        <w:t xml:space="preserve"> продукции, на рынок сельскохозяйственной продукции, сырья и продовольствия ввиду несовершенства его инфраструктуры;</w:t>
      </w:r>
    </w:p>
    <w:p w:rsidR="00240A86" w:rsidRDefault="00240A86" w:rsidP="00240A86">
      <w:pPr>
        <w:pStyle w:val="1"/>
        <w:ind w:firstLine="720"/>
        <w:jc w:val="both"/>
      </w:pPr>
      <w:r>
        <w:t>недостаток высококвалифицированных кадров в сельском хозяйстве и пищевой и перерабатывающей промышленности;</w:t>
      </w:r>
    </w:p>
    <w:p w:rsidR="00240A86" w:rsidRDefault="00240A86" w:rsidP="00240A86">
      <w:pPr>
        <w:pStyle w:val="1"/>
        <w:shd w:val="clear" w:color="auto" w:fill="auto"/>
        <w:ind w:firstLine="720"/>
        <w:jc w:val="both"/>
      </w:pPr>
      <w:r>
        <w:t>зависимость отрасли от погодных условий и эпидемиологической обстановки.</w:t>
      </w:r>
    </w:p>
    <w:p w:rsidR="00240A86" w:rsidRDefault="00240A86" w:rsidP="00240A86">
      <w:pPr>
        <w:pStyle w:val="1"/>
        <w:shd w:val="clear" w:color="auto" w:fill="auto"/>
        <w:spacing w:after="340"/>
        <w:ind w:firstLine="720"/>
        <w:jc w:val="both"/>
      </w:pPr>
      <w:r w:rsidRPr="009814DF">
        <w:t>Сельские территории являются ключевым ресурсом Ульяновско</w:t>
      </w:r>
      <w:r>
        <w:t>го</w:t>
      </w:r>
      <w:r w:rsidRPr="009814DF">
        <w:t xml:space="preserve"> </w:t>
      </w:r>
      <w:r>
        <w:t>района</w:t>
      </w:r>
      <w:r w:rsidRPr="009814DF">
        <w:t>, важность которого ежегодно стремительно растёт. По данным статистики, численность сельского населения Ульяновско</w:t>
      </w:r>
      <w:r>
        <w:t>го</w:t>
      </w:r>
      <w:r w:rsidRPr="009814DF">
        <w:t xml:space="preserve"> </w:t>
      </w:r>
      <w:r>
        <w:t>района</w:t>
      </w:r>
      <w:r w:rsidRPr="009814DF">
        <w:t xml:space="preserve"> по состоянию на 1 января 202</w:t>
      </w:r>
      <w:r>
        <w:t>4</w:t>
      </w:r>
      <w:r w:rsidRPr="009814DF">
        <w:t xml:space="preserve"> года составила </w:t>
      </w:r>
      <w:r>
        <w:t>34931</w:t>
      </w:r>
      <w:r w:rsidRPr="009814DF">
        <w:t xml:space="preserve"> человек, что на </w:t>
      </w:r>
      <w:r>
        <w:t>4</w:t>
      </w:r>
      <w:r w:rsidRPr="009814DF">
        <w:t>4 человек</w:t>
      </w:r>
      <w:r>
        <w:t>а</w:t>
      </w:r>
      <w:r w:rsidRPr="009814DF">
        <w:t xml:space="preserve"> меньше, чем по состоянию на 1 января 202</w:t>
      </w:r>
      <w:r>
        <w:t>3</w:t>
      </w:r>
      <w:r w:rsidRPr="009814DF">
        <w:t xml:space="preserve"> года (</w:t>
      </w:r>
      <w:r>
        <w:t xml:space="preserve">34975человек), и </w:t>
      </w:r>
      <w:r w:rsidRPr="009814DF">
        <w:t xml:space="preserve">на </w:t>
      </w:r>
      <w:r>
        <w:t>782</w:t>
      </w:r>
      <w:r w:rsidRPr="009814DF">
        <w:t xml:space="preserve"> человек</w:t>
      </w:r>
      <w:r>
        <w:t>а</w:t>
      </w:r>
      <w:r w:rsidRPr="009814DF">
        <w:t xml:space="preserve"> меньше, чем по состоянию на 1 января 202</w:t>
      </w:r>
      <w:r>
        <w:t>2</w:t>
      </w:r>
      <w:r w:rsidRPr="009814DF">
        <w:t xml:space="preserve"> года (</w:t>
      </w:r>
      <w:r>
        <w:t>35713</w:t>
      </w:r>
      <w:r w:rsidRPr="009814DF">
        <w:t>человек).</w:t>
      </w:r>
    </w:p>
    <w:p w:rsidR="00240A86" w:rsidRDefault="00240A86" w:rsidP="00240A86">
      <w:pPr>
        <w:pStyle w:val="1"/>
        <w:shd w:val="clear" w:color="auto" w:fill="auto"/>
        <w:spacing w:after="340"/>
        <w:ind w:firstLine="720"/>
        <w:jc w:val="both"/>
        <w:sectPr w:rsidR="00240A86">
          <w:footerReference w:type="even" r:id="rId9"/>
          <w:footerReference w:type="default" r:id="rId10"/>
          <w:pgSz w:w="11900" w:h="16840"/>
          <w:pgMar w:top="1026" w:right="445" w:bottom="1160" w:left="1620" w:header="598" w:footer="3" w:gutter="0"/>
          <w:cols w:space="720"/>
          <w:noEndnote/>
          <w:docGrid w:linePitch="360"/>
        </w:sectPr>
      </w:pPr>
    </w:p>
    <w:p w:rsidR="00240A86" w:rsidRDefault="00240A86" w:rsidP="00240A86">
      <w:pPr>
        <w:pStyle w:val="1"/>
        <w:shd w:val="clear" w:color="auto" w:fill="auto"/>
        <w:ind w:firstLine="740"/>
        <w:jc w:val="both"/>
      </w:pPr>
      <w:proofErr w:type="gramStart"/>
      <w:r>
        <w:lastRenderedPageBreak/>
        <w:t>Среди основных проблем, ограничивающих развитие сельских территорий в Ульяновской области, можно выделить следующие:</w:t>
      </w:r>
      <w:proofErr w:type="gramEnd"/>
    </w:p>
    <w:p w:rsidR="00240A86" w:rsidRDefault="00240A86" w:rsidP="00240A86">
      <w:pPr>
        <w:pStyle w:val="1"/>
        <w:shd w:val="clear" w:color="auto" w:fill="auto"/>
        <w:ind w:firstLine="740"/>
        <w:jc w:val="both"/>
      </w:pPr>
      <w:r>
        <w:t>недостаточные темпы развития инфраструктуры сельских территорий, особенно дорожной сети, что не позволяет преодолеть имеющийся пространственный и коммуникационный разрыв между городом и селом;</w:t>
      </w:r>
    </w:p>
    <w:p w:rsidR="00240A86" w:rsidRDefault="00240A86" w:rsidP="00240A86">
      <w:pPr>
        <w:pStyle w:val="1"/>
        <w:shd w:val="clear" w:color="auto" w:fill="auto"/>
        <w:ind w:firstLine="740"/>
        <w:jc w:val="both"/>
      </w:pPr>
      <w:r>
        <w:t>подчинённость развития систем здравоохранения и образования представлениям о приоритете их экономической эффективности в ущерб доступу граждан, проживающих в границах сельских территорий, к этим важнейшим социальным благам;</w:t>
      </w:r>
    </w:p>
    <w:p w:rsidR="00240A86" w:rsidRDefault="00240A86" w:rsidP="00240A86">
      <w:pPr>
        <w:pStyle w:val="1"/>
        <w:shd w:val="clear" w:color="auto" w:fill="auto"/>
        <w:ind w:firstLine="740"/>
        <w:jc w:val="both"/>
      </w:pPr>
      <w:r>
        <w:t>непривлекательность жизни в сельской местности для молодёжи является причиной оттока молодых граждан из сёл в города.</w:t>
      </w:r>
    </w:p>
    <w:p w:rsidR="00240A86" w:rsidRDefault="00240A86" w:rsidP="00240A86">
      <w:pPr>
        <w:pStyle w:val="1"/>
        <w:shd w:val="clear" w:color="auto" w:fill="auto"/>
        <w:ind w:firstLine="740"/>
        <w:jc w:val="both"/>
      </w:pPr>
    </w:p>
    <w:p w:rsidR="00240A86" w:rsidRDefault="00240A86" w:rsidP="00240A86">
      <w:pPr>
        <w:pStyle w:val="1"/>
        <w:numPr>
          <w:ilvl w:val="0"/>
          <w:numId w:val="1"/>
        </w:numPr>
        <w:shd w:val="clear" w:color="auto" w:fill="auto"/>
        <w:tabs>
          <w:tab w:val="left" w:pos="663"/>
        </w:tabs>
        <w:spacing w:after="320"/>
        <w:ind w:left="300" w:firstLine="20"/>
        <w:jc w:val="both"/>
      </w:pPr>
      <w:r>
        <w:rPr>
          <w:b/>
          <w:bCs/>
        </w:rPr>
        <w:t>Описание приоритетов и целей социально-экономического развития Ульяновского района в сфере реализации муниципальной программы</w:t>
      </w:r>
    </w:p>
    <w:p w:rsidR="00240A86" w:rsidRDefault="00240A86" w:rsidP="00240A86">
      <w:pPr>
        <w:pStyle w:val="1"/>
        <w:numPr>
          <w:ilvl w:val="1"/>
          <w:numId w:val="1"/>
        </w:numPr>
        <w:shd w:val="clear" w:color="auto" w:fill="auto"/>
        <w:tabs>
          <w:tab w:val="left" w:pos="1280"/>
        </w:tabs>
        <w:ind w:firstLine="740"/>
        <w:jc w:val="both"/>
      </w:pPr>
      <w:r>
        <w:t>Основными приоритетами социально-экономического развития Ульяновской области в сфере реализации государственной программы являются:</w:t>
      </w:r>
    </w:p>
    <w:p w:rsidR="00240A86" w:rsidRDefault="00240A86" w:rsidP="00240A86">
      <w:pPr>
        <w:pStyle w:val="1"/>
        <w:numPr>
          <w:ilvl w:val="0"/>
          <w:numId w:val="2"/>
        </w:numPr>
        <w:shd w:val="clear" w:color="auto" w:fill="auto"/>
        <w:tabs>
          <w:tab w:val="left" w:pos="1088"/>
        </w:tabs>
        <w:ind w:firstLine="740"/>
        <w:jc w:val="both"/>
      </w:pPr>
      <w:r>
        <w:t>обеспечение продовольственной безопасности Ульяновской области с учётом Доктрины продовольственной безопасности Российской Федерации, утверждённой Указом Президента Российской Федерации от 21.01.2020 № 20 «Об утверждении Доктрины продовольственной безопасности Российской Федерации», и Закона Ульяновской области от 04.05.2008 № 69-30 «О продовольственной безопасности Ульяновской области»;</w:t>
      </w:r>
    </w:p>
    <w:p w:rsidR="00240A86" w:rsidRDefault="00240A86" w:rsidP="00240A86">
      <w:pPr>
        <w:pStyle w:val="1"/>
        <w:numPr>
          <w:ilvl w:val="0"/>
          <w:numId w:val="2"/>
        </w:numPr>
        <w:shd w:val="clear" w:color="auto" w:fill="auto"/>
        <w:tabs>
          <w:tab w:val="left" w:pos="1088"/>
        </w:tabs>
        <w:ind w:firstLine="740"/>
        <w:jc w:val="both"/>
      </w:pPr>
      <w:r>
        <w:t>наращивание объёмов производства продукции растениеводства, животноводства и рыбоводства, а также пищевой и перерабатывающей промышленности;</w:t>
      </w:r>
    </w:p>
    <w:p w:rsidR="00240A86" w:rsidRDefault="00240A86" w:rsidP="00240A86">
      <w:pPr>
        <w:pStyle w:val="1"/>
        <w:numPr>
          <w:ilvl w:val="0"/>
          <w:numId w:val="2"/>
        </w:numPr>
        <w:shd w:val="clear" w:color="auto" w:fill="auto"/>
        <w:tabs>
          <w:tab w:val="left" w:pos="1088"/>
        </w:tabs>
        <w:ind w:firstLine="740"/>
        <w:jc w:val="both"/>
      </w:pPr>
      <w:r>
        <w:t>развитие малого и среднего предпринимательства в агропромышлен</w:t>
      </w:r>
      <w:r>
        <w:softHyphen/>
        <w:t>ном комплексе;</w:t>
      </w:r>
    </w:p>
    <w:p w:rsidR="00240A86" w:rsidRDefault="00240A86" w:rsidP="00240A86">
      <w:pPr>
        <w:pStyle w:val="1"/>
        <w:numPr>
          <w:ilvl w:val="0"/>
          <w:numId w:val="2"/>
        </w:numPr>
        <w:shd w:val="clear" w:color="auto" w:fill="auto"/>
        <w:tabs>
          <w:tab w:val="left" w:pos="1093"/>
        </w:tabs>
        <w:ind w:firstLine="740"/>
        <w:jc w:val="both"/>
      </w:pPr>
      <w:r>
        <w:t>развитие рынка труда (кадрового потенциала) на сельских террито</w:t>
      </w:r>
      <w:r>
        <w:softHyphen/>
        <w:t>риях;</w:t>
      </w:r>
    </w:p>
    <w:p w:rsidR="00240A86" w:rsidRDefault="00240A86" w:rsidP="00240A86">
      <w:pPr>
        <w:pStyle w:val="1"/>
        <w:numPr>
          <w:ilvl w:val="0"/>
          <w:numId w:val="2"/>
        </w:numPr>
        <w:shd w:val="clear" w:color="auto" w:fill="auto"/>
        <w:tabs>
          <w:tab w:val="left" w:pos="1107"/>
        </w:tabs>
        <w:ind w:firstLine="740"/>
        <w:jc w:val="both"/>
      </w:pPr>
      <w:r>
        <w:t>восстановление и повышение плодородия земель сельскохозяйствен</w:t>
      </w:r>
      <w:r>
        <w:softHyphen/>
        <w:t>ного назначения, предотвращение сокращения площадей таких земель, их рациональное использование, защита и сохранение сельскохозяйственных угодий от водной и ветровой эрозии и опустынивания;</w:t>
      </w:r>
    </w:p>
    <w:p w:rsidR="00240A86" w:rsidRDefault="00240A86" w:rsidP="00240A86">
      <w:pPr>
        <w:pStyle w:val="1"/>
        <w:numPr>
          <w:ilvl w:val="0"/>
          <w:numId w:val="2"/>
        </w:numPr>
        <w:shd w:val="clear" w:color="auto" w:fill="auto"/>
        <w:tabs>
          <w:tab w:val="left" w:pos="1093"/>
        </w:tabs>
        <w:ind w:firstLine="740"/>
        <w:jc w:val="both"/>
      </w:pPr>
      <w:proofErr w:type="spellStart"/>
      <w:r>
        <w:t>цифровизация</w:t>
      </w:r>
      <w:proofErr w:type="spellEnd"/>
      <w:r>
        <w:t xml:space="preserve"> отраслей и </w:t>
      </w:r>
      <w:proofErr w:type="spellStart"/>
      <w:r>
        <w:t>подотраслей</w:t>
      </w:r>
      <w:proofErr w:type="spellEnd"/>
      <w:r>
        <w:t xml:space="preserve"> агропромышленного комплекса, внедрение новых видов сервисов, услуг и решений, позволяющих оптимизировать производственные и логистические процессы.</w:t>
      </w:r>
    </w:p>
    <w:p w:rsidR="00240A86" w:rsidRDefault="00240A86" w:rsidP="00240A86">
      <w:pPr>
        <w:pStyle w:val="1"/>
        <w:numPr>
          <w:ilvl w:val="1"/>
          <w:numId w:val="1"/>
        </w:numPr>
        <w:shd w:val="clear" w:color="auto" w:fill="auto"/>
        <w:tabs>
          <w:tab w:val="left" w:pos="1266"/>
        </w:tabs>
        <w:spacing w:after="300"/>
        <w:ind w:firstLine="740"/>
        <w:jc w:val="both"/>
      </w:pPr>
      <w:r>
        <w:t>Стратегической целью социально-экономического развития Ульяновского района является повышение эффективности производства продукции агропромышленного комплекса на территории Ульяновского района.</w:t>
      </w:r>
    </w:p>
    <w:p w:rsidR="00240A86" w:rsidRDefault="00240A86" w:rsidP="00240A86">
      <w:pPr>
        <w:pStyle w:val="1"/>
        <w:shd w:val="clear" w:color="auto" w:fill="auto"/>
        <w:tabs>
          <w:tab w:val="left" w:pos="1266"/>
        </w:tabs>
        <w:spacing w:after="300"/>
        <w:jc w:val="both"/>
      </w:pPr>
    </w:p>
    <w:p w:rsidR="00240A86" w:rsidRDefault="00240A86" w:rsidP="00240A86">
      <w:pPr>
        <w:pStyle w:val="1"/>
        <w:shd w:val="clear" w:color="auto" w:fill="auto"/>
        <w:tabs>
          <w:tab w:val="left" w:pos="1266"/>
        </w:tabs>
        <w:spacing w:after="300"/>
        <w:jc w:val="both"/>
      </w:pPr>
    </w:p>
    <w:p w:rsidR="00240A86" w:rsidRDefault="00240A86" w:rsidP="00240A86">
      <w:pPr>
        <w:pStyle w:val="1"/>
        <w:shd w:val="clear" w:color="auto" w:fill="auto"/>
        <w:tabs>
          <w:tab w:val="left" w:pos="1266"/>
        </w:tabs>
        <w:spacing w:after="300"/>
        <w:jc w:val="both"/>
      </w:pPr>
    </w:p>
    <w:p w:rsidR="00240A86" w:rsidRDefault="00240A86" w:rsidP="00240A86">
      <w:pPr>
        <w:pStyle w:val="1"/>
        <w:numPr>
          <w:ilvl w:val="0"/>
          <w:numId w:val="1"/>
        </w:numPr>
        <w:shd w:val="clear" w:color="auto" w:fill="auto"/>
        <w:tabs>
          <w:tab w:val="left" w:pos="577"/>
        </w:tabs>
        <w:spacing w:after="300"/>
        <w:ind w:firstLine="0"/>
        <w:jc w:val="center"/>
      </w:pPr>
      <w:r>
        <w:rPr>
          <w:b/>
          <w:bCs/>
        </w:rPr>
        <w:lastRenderedPageBreak/>
        <w:t>Описание задач муниципального управления, осуществляемого</w:t>
      </w:r>
      <w:r>
        <w:rPr>
          <w:b/>
          <w:bCs/>
        </w:rPr>
        <w:br/>
        <w:t>органами власти Ульяновского района в сфере</w:t>
      </w:r>
      <w:r>
        <w:rPr>
          <w:b/>
          <w:bCs/>
        </w:rPr>
        <w:br/>
        <w:t>агропромышленного комплекса, на территории Ульяновского района,          и способы их эффективного решения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proofErr w:type="spellStart"/>
      <w:r>
        <w:t>Инновационно</w:t>
      </w:r>
      <w:proofErr w:type="spellEnd"/>
      <w:r>
        <w:t>-ориентированное развитие АПК относится к стратегическим приоритетам Ульяновского района по обеспечению продовольственной безопасности Ульяновского района и сохранению природных ресурсов.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Целями Программы на весь период являются: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- поощрение и популяризация достижений в сфере сельского хозяйства;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-мотивация труда и мобилизация работников АПК на достижение высоких результатов в производстве сельскохозяйственной продукции.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Для достижения этих целей необходимо решение основных задач                в следующих направлениях: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- достижение наивысшего уровня производительности труда;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- увеличение выпуска сельскохозяйственной продукции высокого         качества;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- наращивание производства и реализации продуктов земледелия и         животноводства;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- экономию материальных и топливно-энергетических ресурсов;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- широкое внедрение интенсивных и топливно-энергетических ресурсов;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- эффективность использования сельскохозяйственной техники                    и          улучшения её сохранности;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- выполнение технологических процессов в оптимальные сроки                    с высоким качеством.</w:t>
      </w:r>
    </w:p>
    <w:p w:rsidR="00240A86" w:rsidRDefault="00240A86" w:rsidP="00240A86">
      <w:pPr>
        <w:pStyle w:val="1"/>
        <w:tabs>
          <w:tab w:val="left" w:pos="1052"/>
        </w:tabs>
        <w:ind w:firstLine="740"/>
        <w:jc w:val="both"/>
      </w:pPr>
      <w:r>
        <w:t>Таким образом, реализация Программы является эффективным способом создания заинтересованности предприятий всех форм собственности, включая крестьянские (фермерские) хозяйства, занимающиеся производством, переработкой сельскохозяйственной продукции, в дальнейшем развитии сельскохозяйственного производства продукц</w:t>
      </w:r>
      <w:proofErr w:type="gramStart"/>
      <w:r>
        <w:t>ии и её</w:t>
      </w:r>
      <w:proofErr w:type="gramEnd"/>
      <w:r>
        <w:t xml:space="preserve"> переработки.</w:t>
      </w:r>
    </w:p>
    <w:p w:rsidR="00240A86" w:rsidRDefault="00240A86" w:rsidP="00240A86">
      <w:pPr>
        <w:pStyle w:val="1"/>
        <w:shd w:val="clear" w:color="auto" w:fill="auto"/>
        <w:tabs>
          <w:tab w:val="left" w:pos="1052"/>
        </w:tabs>
        <w:ind w:firstLine="740"/>
        <w:jc w:val="both"/>
        <w:sectPr w:rsidR="00240A86">
          <w:headerReference w:type="even" r:id="rId11"/>
          <w:headerReference w:type="default" r:id="rId12"/>
          <w:footerReference w:type="even" r:id="rId13"/>
          <w:footerReference w:type="default" r:id="rId14"/>
          <w:pgSz w:w="11900" w:h="16840"/>
          <w:pgMar w:top="1026" w:right="445" w:bottom="1160" w:left="1620" w:header="0" w:footer="732" w:gutter="0"/>
          <w:pgNumType w:start="2"/>
          <w:cols w:space="720"/>
          <w:noEndnote/>
          <w:docGrid w:linePitch="360"/>
        </w:sectPr>
      </w:pPr>
    </w:p>
    <w:p w:rsidR="00240A86" w:rsidRPr="00240A86" w:rsidRDefault="00240A86" w:rsidP="00240A86">
      <w:pPr>
        <w:shd w:val="clear" w:color="auto" w:fill="FFFFFF"/>
        <w:ind w:firstLine="4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A8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ПАСПОРТ</w:t>
      </w:r>
      <w:r w:rsidRPr="00240A86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Муниципальной программы </w:t>
      </w:r>
    </w:p>
    <w:p w:rsidR="00240A86" w:rsidRPr="00240A86" w:rsidRDefault="00240A86" w:rsidP="00240A8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0A86">
        <w:rPr>
          <w:rFonts w:ascii="Times New Roman" w:eastAsia="Times New Roman" w:hAnsi="Times New Roman" w:cs="Times New Roman"/>
          <w:b/>
          <w:bCs/>
          <w:sz w:val="28"/>
          <w:szCs w:val="28"/>
        </w:rPr>
        <w:t>«Поддержка развития агропромышленного комплекса на территории муниципального образования Ульяновский район»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2"/>
        <w:gridCol w:w="5989"/>
      </w:tblGrid>
      <w:tr w:rsidR="00240A86" w:rsidRPr="00240A86" w:rsidTr="00450600">
        <w:trPr>
          <w:trHeight w:hRule="exact" w:val="986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программы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агропромышленного комплекса и развития сельских терри</w:t>
            </w: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торий Ульяновской области</w:t>
            </w:r>
          </w:p>
        </w:tc>
      </w:tr>
      <w:tr w:rsidR="00240A86" w:rsidRPr="00240A86" w:rsidTr="00450600">
        <w:trPr>
          <w:trHeight w:hRule="exact" w:val="1001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0A86" w:rsidRPr="00240A86" w:rsidRDefault="00240A86" w:rsidP="00240A8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  <w:t>муниципальное учреждение «Администрация муниципального образования «Ульяновский район» Ульяновской области»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0A86" w:rsidRPr="00240A86" w:rsidTr="00450600">
        <w:trPr>
          <w:trHeight w:hRule="exact" w:val="3254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0A86" w:rsidRPr="00240A86" w:rsidRDefault="000B0EC4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</w:t>
            </w:r>
            <w:r w:rsidR="00240A86"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0A86" w:rsidRPr="00240A86" w:rsidRDefault="00240A86" w:rsidP="00240A8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  <w:t>«Администрация муниципального образования «Ульяновский район» Ульяновской области»;</w:t>
            </w:r>
          </w:p>
          <w:p w:rsidR="00240A86" w:rsidRPr="00240A86" w:rsidRDefault="00240A86" w:rsidP="00240A8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  <w:t>отдел по развитию сельских территорий и туризма администрации муниципального образования «Ульяновский район» Ульяновской области»;</w:t>
            </w:r>
          </w:p>
          <w:p w:rsidR="00240A86" w:rsidRPr="00240A86" w:rsidRDefault="00240A86" w:rsidP="00240A8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  <w:t>предприятия и организации агропромышленного комплекса Ульяновского района;</w:t>
            </w:r>
          </w:p>
          <w:p w:rsidR="00240A86" w:rsidRPr="00240A86" w:rsidRDefault="00240A86" w:rsidP="00240A8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  <w:t>крестьянские (фермерские) хозяйства, личные подсобные хозяйства (по согласованию);</w:t>
            </w:r>
          </w:p>
          <w:p w:rsidR="00240A86" w:rsidRPr="00240A86" w:rsidRDefault="00240A86" w:rsidP="00240A8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ar-SA"/>
              </w:rPr>
              <w:t xml:space="preserve"> 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0A86" w:rsidRPr="00240A86" w:rsidTr="00450600">
        <w:trPr>
          <w:trHeight w:hRule="exact" w:val="295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2025-2030 годы</w:t>
            </w:r>
          </w:p>
        </w:tc>
      </w:tr>
      <w:tr w:rsidR="00240A86" w:rsidRPr="00240A86" w:rsidTr="00240A86">
        <w:trPr>
          <w:trHeight w:hRule="exact" w:val="1821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0A86" w:rsidRPr="00240A86" w:rsidRDefault="00240A86" w:rsidP="00240A86">
            <w:pPr>
              <w:suppressAutoHyphens/>
              <w:snapToGrid w:val="0"/>
              <w:spacing w:line="228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ru" w:eastAsia="ar-SA" w:bidi="ar-SA"/>
              </w:rPr>
            </w:pPr>
            <w:r w:rsidRPr="00240A8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ru" w:eastAsia="ar-SA" w:bidi="ar-SA"/>
              </w:rPr>
              <w:t>поощрение и популяризация достижений в сфере сельского хозяйства;</w:t>
            </w:r>
          </w:p>
          <w:p w:rsidR="00240A86" w:rsidRPr="00240A86" w:rsidRDefault="00240A86" w:rsidP="00240A86">
            <w:pPr>
              <w:suppressAutoHyphens/>
              <w:snapToGrid w:val="0"/>
              <w:spacing w:line="228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val="ru" w:eastAsia="ar-SA" w:bidi="ar-SA"/>
              </w:rPr>
            </w:pPr>
            <w:r w:rsidRPr="00240A86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val="ru" w:eastAsia="ar-SA" w:bidi="ar-SA"/>
              </w:rPr>
              <w:t>мотивация труда и мобилизация работников агропромышленного комплекса на достижение высоких результатов в производстве сельскохозяйственной продукции;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240A86" w:rsidRPr="00240A86" w:rsidTr="00450600">
        <w:trPr>
          <w:trHeight w:hRule="exact" w:val="682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Направления (подпрограммы) муниципальной программы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40A86" w:rsidRPr="00240A86" w:rsidTr="00450600">
        <w:trPr>
          <w:trHeight w:hRule="exact" w:val="1585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государственной про</w:t>
            </w: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граммы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Индекс производства продукции сель</w:t>
            </w: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ского хозяйства (в сопоставимых ценах) к уровню 2021 года;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рентабельность сельскохозяйственных организаций;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0A86" w:rsidRPr="00240A86" w:rsidTr="00450600">
        <w:trPr>
          <w:trHeight w:hRule="exact" w:val="3563"/>
          <w:jc w:val="center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программы с разбивкой по го</w:t>
            </w: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дам реализации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финансового обеспечения реализации муниципальной програм</w:t>
            </w: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мы является бюджет муниципального образования «Ульяновский район», в том числе по годам реализации:</w:t>
            </w:r>
          </w:p>
          <w:p w:rsidR="00240A86" w:rsidRPr="00240A86" w:rsidRDefault="000B0EC4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- 10</w:t>
            </w:r>
            <w:r w:rsidR="00240A86"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тыс. рублей; 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- 130 тыс. рублей; 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- 140 тыс. рублей; 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- 150 тыс. рублей;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2029 год - 160 тыс. рублей;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A86"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 - 170 тыс. рублей;</w:t>
            </w:r>
          </w:p>
          <w:p w:rsidR="00240A86" w:rsidRPr="00240A86" w:rsidRDefault="00240A86" w:rsidP="0024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40A86" w:rsidRPr="00240A86" w:rsidRDefault="00240A86" w:rsidP="00240A86">
      <w:pPr>
        <w:spacing w:line="1" w:lineRule="exact"/>
      </w:pPr>
      <w:r w:rsidRPr="00240A86">
        <w:br w:type="page"/>
      </w:r>
    </w:p>
    <w:p w:rsidR="00240A86" w:rsidRDefault="00240A86">
      <w:pPr>
        <w:sectPr w:rsidR="00240A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020A" w:rsidRPr="00CB020A" w:rsidRDefault="00CB020A" w:rsidP="00B179F2">
      <w:pPr>
        <w:ind w:left="11220"/>
        <w:rPr>
          <w:rFonts w:ascii="Times New Roman" w:eastAsia="Times New Roman" w:hAnsi="Times New Roman" w:cs="Times New Roman"/>
          <w:sz w:val="28"/>
          <w:szCs w:val="28"/>
        </w:rPr>
      </w:pPr>
      <w:r w:rsidRPr="00CB020A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:rsidR="00CB020A" w:rsidRPr="00CB020A" w:rsidRDefault="00CB020A" w:rsidP="00B179F2">
      <w:pPr>
        <w:ind w:left="10660"/>
        <w:rPr>
          <w:rFonts w:ascii="Times New Roman" w:eastAsia="Times New Roman" w:hAnsi="Times New Roman" w:cs="Times New Roman"/>
          <w:sz w:val="28"/>
          <w:szCs w:val="28"/>
        </w:rPr>
      </w:pPr>
      <w:r w:rsidRPr="00CB020A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CB020A" w:rsidRPr="00CB020A" w:rsidRDefault="00CB020A" w:rsidP="00CB020A">
      <w:pPr>
        <w:spacing w:after="3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020A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ПОКАЗАТЕЛЕЙ</w:t>
      </w:r>
      <w:r w:rsidRPr="00CB020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муниципальной программы Ульяновской области «Поддержка развития агропромышленного комплекса на территории муниципального образования Ульяновский район»</w:t>
      </w:r>
    </w:p>
    <w:tbl>
      <w:tblPr>
        <w:tblOverlap w:val="never"/>
        <w:tblW w:w="0" w:type="auto"/>
        <w:jc w:val="center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1800"/>
        <w:gridCol w:w="709"/>
        <w:gridCol w:w="708"/>
        <w:gridCol w:w="709"/>
        <w:gridCol w:w="702"/>
        <w:gridCol w:w="766"/>
        <w:gridCol w:w="652"/>
        <w:gridCol w:w="709"/>
        <w:gridCol w:w="708"/>
        <w:gridCol w:w="709"/>
        <w:gridCol w:w="669"/>
        <w:gridCol w:w="40"/>
        <w:gridCol w:w="1659"/>
        <w:gridCol w:w="1318"/>
        <w:gridCol w:w="1418"/>
      </w:tblGrid>
      <w:tr w:rsidR="00CB020A" w:rsidRPr="00CB020A" w:rsidTr="00450600">
        <w:trPr>
          <w:trHeight w:hRule="exact" w:val="480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spacing w:before="9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  <w:t>Mi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>
            <w:pPr>
              <w:spacing w:befor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 возрастания / убывания значения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 значения показателя (по ОКЕИ)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>
            <w:pPr>
              <w:spacing w:before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достижение значе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ний показателя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</w:t>
            </w:r>
          </w:p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с показателями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>
            <w:pPr>
              <w:spacing w:before="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 си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стема</w:t>
            </w:r>
          </w:p>
        </w:tc>
      </w:tr>
      <w:tr w:rsidR="00CB020A" w:rsidRPr="00CB020A" w:rsidTr="00450600">
        <w:trPr>
          <w:trHeight w:hRule="exact" w:val="1790"/>
          <w:jc w:val="center"/>
        </w:trPr>
        <w:tc>
          <w:tcPr>
            <w:tcW w:w="9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B020A" w:rsidRPr="00CB020A" w:rsidRDefault="00CB020A" w:rsidP="00CB020A"/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/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/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spacing w:line="18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020A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B020A">
              <w:rPr>
                <w:rFonts w:ascii="Arial" w:eastAsia="Arial" w:hAnsi="Arial" w:cs="Arial"/>
                <w:b/>
                <w:bCs/>
                <w:sz w:val="10"/>
                <w:szCs w:val="10"/>
                <w:lang w:eastAsia="en-US" w:bidi="en-US"/>
              </w:rPr>
              <w:t>год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B020A">
              <w:rPr>
                <w:rFonts w:ascii="Arial" w:eastAsia="Arial" w:hAnsi="Arial" w:cs="Arial"/>
                <w:b/>
                <w:bCs/>
                <w:sz w:val="10"/>
                <w:szCs w:val="10"/>
              </w:rPr>
              <w:t>2025 год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spacing w:line="202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B020A">
              <w:rPr>
                <w:rFonts w:ascii="Arial" w:eastAsia="Arial" w:hAnsi="Arial" w:cs="Arial"/>
                <w:b/>
                <w:bCs/>
                <w:sz w:val="10"/>
                <w:szCs w:val="10"/>
                <w:lang w:eastAsia="en-US" w:bidi="en-US"/>
              </w:rPr>
              <w:t>2026год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</w:pPr>
            <w:r w:rsidRPr="00CB020A"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  <w:t>2027год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</w:pPr>
            <w:r w:rsidRPr="00CB020A"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  <w:t>2028год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</w:pPr>
            <w:r w:rsidRPr="00CB020A"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  <w:t>2029год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ind w:firstLine="140"/>
              <w:rPr>
                <w:rFonts w:ascii="Arial" w:eastAsia="Arial" w:hAnsi="Arial" w:cs="Arial"/>
                <w:b/>
                <w:bCs/>
                <w:sz w:val="10"/>
                <w:szCs w:val="10"/>
                <w:lang w:eastAsia="en-US" w:bidi="en-US"/>
              </w:rPr>
            </w:pPr>
          </w:p>
          <w:p w:rsidR="00CB020A" w:rsidRPr="00CB020A" w:rsidRDefault="00CB020A" w:rsidP="00CB020A">
            <w:pPr>
              <w:ind w:firstLine="14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B020A">
              <w:rPr>
                <w:rFonts w:ascii="Arial" w:eastAsia="Arial" w:hAnsi="Arial" w:cs="Arial"/>
                <w:b/>
                <w:bCs/>
                <w:sz w:val="10"/>
                <w:szCs w:val="10"/>
                <w:lang w:eastAsia="en-US" w:bidi="en-US"/>
              </w:rPr>
              <w:t>2030год</w:t>
            </w:r>
          </w:p>
          <w:p w:rsidR="00CB020A" w:rsidRPr="00CB020A" w:rsidRDefault="00CB020A" w:rsidP="00CB020A">
            <w:pPr>
              <w:spacing w:line="221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spacing w:line="214" w:lineRule="auto"/>
              <w:ind w:left="140" w:firstLine="4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/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B020A" w:rsidRPr="00CB020A" w:rsidRDefault="00CB020A" w:rsidP="00CB020A"/>
        </w:tc>
      </w:tr>
      <w:tr w:rsidR="00CB020A" w:rsidRPr="00CB020A" w:rsidTr="00450600">
        <w:trPr>
          <w:trHeight w:hRule="exact" w:val="302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CB020A" w:rsidRPr="00CB020A" w:rsidTr="00450600">
        <w:trPr>
          <w:trHeight w:hRule="exact" w:val="171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произ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водства продук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сельского хозяйства (в со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поставимых це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нах) к уровню 2021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развитию сельских террито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рий и туризма администрации МО «Улья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новский район»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чение темпа роста валового внутрен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него продук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ционная система Ульянов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ского района</w:t>
            </w:r>
          </w:p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20A" w:rsidRPr="00CB020A" w:rsidTr="00450600">
        <w:trPr>
          <w:trHeight w:hRule="exact" w:val="171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Рентабельность сельскохозяйст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венных органи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заций (с учётом субсидий)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развитию сельских террито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рий и туризма администрации МО «Улья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новский район»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чение темпа роста валового внутрен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него продук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ционная система Ульянов</w:t>
            </w:r>
            <w:r w:rsidRPr="00CB020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ского района</w:t>
            </w:r>
          </w:p>
          <w:p w:rsidR="00CB020A" w:rsidRPr="00CB020A" w:rsidRDefault="00CB020A" w:rsidP="00CB02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020A" w:rsidRPr="00CB020A" w:rsidRDefault="00CB020A" w:rsidP="00CB020A">
      <w:pPr>
        <w:spacing w:line="1" w:lineRule="exact"/>
        <w:rPr>
          <w:sz w:val="2"/>
          <w:szCs w:val="2"/>
        </w:rPr>
      </w:pPr>
      <w:r w:rsidRPr="00CB020A">
        <w:br w:type="page"/>
      </w:r>
    </w:p>
    <w:p w:rsidR="00B179F2" w:rsidRPr="00B179F2" w:rsidRDefault="00B179F2" w:rsidP="00B179F2">
      <w:pPr>
        <w:ind w:left="11800"/>
        <w:rPr>
          <w:rFonts w:ascii="Times New Roman" w:eastAsia="Times New Roman" w:hAnsi="Times New Roman" w:cs="Times New Roman"/>
          <w:sz w:val="28"/>
          <w:szCs w:val="28"/>
        </w:rPr>
      </w:pPr>
      <w:r w:rsidRPr="00B179F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B179F2" w:rsidRPr="00B179F2" w:rsidRDefault="00B179F2" w:rsidP="00B179F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Pr="00B179F2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B179F2" w:rsidRPr="00B179F2" w:rsidRDefault="00B179F2" w:rsidP="00B179F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79F2"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 ОБЕСПЕЧЕНИЕ</w:t>
      </w:r>
      <w:r w:rsidRPr="00B179F2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реализации муниципальной программы Ульяновского района «Поддержка развития агропромышленного </w:t>
      </w:r>
    </w:p>
    <w:p w:rsidR="00B179F2" w:rsidRPr="00B179F2" w:rsidRDefault="00B179F2" w:rsidP="00B179F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79F2">
        <w:rPr>
          <w:rFonts w:ascii="Times New Roman" w:eastAsia="Times New Roman" w:hAnsi="Times New Roman" w:cs="Times New Roman"/>
          <w:b/>
          <w:bCs/>
          <w:sz w:val="28"/>
          <w:szCs w:val="28"/>
        </w:rPr>
        <w:t>комплекса на территории муниципального образования Ульяновский район»</w:t>
      </w:r>
    </w:p>
    <w:tbl>
      <w:tblPr>
        <w:tblOverlap w:val="never"/>
        <w:tblW w:w="158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585"/>
        <w:gridCol w:w="1134"/>
        <w:gridCol w:w="1417"/>
        <w:gridCol w:w="1276"/>
        <w:gridCol w:w="1234"/>
        <w:gridCol w:w="1276"/>
        <w:gridCol w:w="1417"/>
        <w:gridCol w:w="1276"/>
        <w:gridCol w:w="1276"/>
        <w:gridCol w:w="1134"/>
        <w:gridCol w:w="1234"/>
      </w:tblGrid>
      <w:tr w:rsidR="00B179F2" w:rsidRPr="00B179F2" w:rsidTr="000A7ACD">
        <w:trPr>
          <w:trHeight w:hRule="exact" w:val="504"/>
          <w:jc w:val="center"/>
        </w:trPr>
        <w:tc>
          <w:tcPr>
            <w:tcW w:w="32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0A7A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Наименования муниципальной программы,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</w:t>
            </w: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ственные испол</w:t>
            </w: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нители ме</w:t>
            </w: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финансового обеспечения реализации государ</w:t>
            </w: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ственной программы, структурного элемента,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</w:tc>
        <w:tc>
          <w:tcPr>
            <w:tcW w:w="88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Объём финансового обеспечения реализации муниципальной программы, структурного элемента, мероприятия по годам реализации, тыс. руб.</w:t>
            </w:r>
          </w:p>
        </w:tc>
      </w:tr>
      <w:tr w:rsidR="00B179F2" w:rsidRPr="00B179F2" w:rsidTr="000A7ACD">
        <w:trPr>
          <w:trHeight w:hRule="exact" w:val="2117"/>
          <w:jc w:val="center"/>
        </w:trPr>
        <w:tc>
          <w:tcPr>
            <w:tcW w:w="320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/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/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2030. год</w:t>
            </w:r>
          </w:p>
        </w:tc>
      </w:tr>
      <w:tr w:rsidR="00B179F2" w:rsidRPr="00B179F2" w:rsidTr="000A7ACD">
        <w:trPr>
          <w:trHeight w:hRule="exact" w:val="24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0A7ACD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0A7ACD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0A7ACD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9F2" w:rsidRPr="00B179F2" w:rsidRDefault="000A7ACD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0A7ACD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0A7ACD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9F2" w:rsidRPr="00B179F2" w:rsidRDefault="000A7ACD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9F2" w:rsidRPr="00B179F2" w:rsidRDefault="000A7ACD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9F2" w:rsidRPr="00B179F2" w:rsidRDefault="000A7ACD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9F2" w:rsidRPr="00B179F2" w:rsidRDefault="00B179F2" w:rsidP="000A7A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A7A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79F2" w:rsidRPr="00B179F2" w:rsidTr="000A7ACD">
        <w:trPr>
          <w:trHeight w:hRule="exact" w:val="696"/>
          <w:jc w:val="center"/>
        </w:trPr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9F2" w:rsidRPr="00B179F2" w:rsidRDefault="000A7ACD" w:rsidP="00B179F2">
            <w:pPr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ная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программа</w:t>
            </w:r>
          </w:p>
          <w:p w:rsidR="000A7ACD" w:rsidRDefault="000A7ACD" w:rsidP="000A7A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Ульяновского района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</w:t>
            </w:r>
          </w:p>
          <w:p w:rsidR="000A7ACD" w:rsidRDefault="000A7ACD" w:rsidP="000A7A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азви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агропромышленного </w:t>
            </w:r>
          </w:p>
          <w:p w:rsidR="00B179F2" w:rsidRPr="00B179F2" w:rsidRDefault="000A7ACD" w:rsidP="000A7A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9F2" w:rsidRPr="00B179F2" w:rsidRDefault="00B179F2" w:rsidP="00B179F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развитию сельских террито</w:t>
            </w: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рий и туризма администрации МО «Улья</w:t>
            </w: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новский район»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9F2" w:rsidRPr="00B179F2" w:rsidRDefault="00B179F2" w:rsidP="00B179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</w:t>
            </w:r>
          </w:p>
          <w:p w:rsidR="00B179F2" w:rsidRPr="00B179F2" w:rsidRDefault="00B179F2" w:rsidP="00B179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AF55FA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654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0065000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0709F8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0709F8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B179F2" w:rsidRPr="00B179F2" w:rsidTr="000A7ACD">
        <w:trPr>
          <w:trHeight w:hRule="exact" w:val="1619"/>
          <w:jc w:val="center"/>
        </w:trPr>
        <w:tc>
          <w:tcPr>
            <w:tcW w:w="3209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179F2" w:rsidRDefault="000A7ACD" w:rsidP="000A7A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комплекса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территории муниципального образования 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Уль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яновск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  <w:r w:rsidR="00B179F2" w:rsidRPr="00B179F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0A7ACD" w:rsidRPr="00B179F2" w:rsidRDefault="000A7ACD" w:rsidP="000A7A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Поощрение достижений в сфере сельского хозяйства.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179F2" w:rsidRPr="00B179F2" w:rsidRDefault="00B179F2" w:rsidP="00B179F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179F2" w:rsidRPr="00B179F2" w:rsidRDefault="00B179F2" w:rsidP="00B179F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rPr>
                <w:sz w:val="10"/>
                <w:szCs w:val="1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79F2" w:rsidRPr="00B179F2" w:rsidTr="000A7ACD">
        <w:trPr>
          <w:trHeight w:hRule="exact" w:val="80"/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bottom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rPr>
                <w:sz w:val="10"/>
                <w:szCs w:val="1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9F2" w:rsidRPr="00B179F2" w:rsidRDefault="00B179F2" w:rsidP="00B179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6507" w:rsidRPr="00B179F2" w:rsidRDefault="007C6507" w:rsidP="00B179F2">
      <w:pPr>
        <w:spacing w:line="1" w:lineRule="exact"/>
        <w:rPr>
          <w:sz w:val="2"/>
          <w:szCs w:val="2"/>
        </w:rPr>
      </w:pPr>
    </w:p>
    <w:sectPr w:rsidR="007C6507" w:rsidRPr="00B179F2" w:rsidSect="00CB02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B78" w:rsidRDefault="00430B78" w:rsidP="001440A9">
      <w:r>
        <w:separator/>
      </w:r>
    </w:p>
  </w:endnote>
  <w:endnote w:type="continuationSeparator" w:id="0">
    <w:p w:rsidR="00430B78" w:rsidRDefault="00430B78" w:rsidP="0014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8EF" w:rsidRDefault="00B407A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CC347BF" wp14:editId="3AA41E76">
              <wp:simplePos x="0" y="0"/>
              <wp:positionH relativeFrom="page">
                <wp:posOffset>1064895</wp:posOffset>
              </wp:positionH>
              <wp:positionV relativeFrom="page">
                <wp:posOffset>10166985</wp:posOffset>
              </wp:positionV>
              <wp:extent cx="350520" cy="7937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052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48EF" w:rsidRDefault="00B407AC">
                          <w:pPr>
                            <w:pStyle w:val="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0111ан1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83.85pt;margin-top:800.55pt;width:27.6pt;height:6.2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" filled="f" stroked="f">
              <v:textbox style="mso-fit-shape-to-text:t" inset="0,0,0,0">
                <w:txbxContent>
                  <w:p w:rsidR="001148EF" w:rsidRDefault="00B407AC">
                    <w:pPr>
                      <w:pStyle w:val="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0111ан1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8EF" w:rsidRDefault="00B407A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53177EC" wp14:editId="15D27786">
              <wp:simplePos x="0" y="0"/>
              <wp:positionH relativeFrom="page">
                <wp:posOffset>1064895</wp:posOffset>
              </wp:positionH>
              <wp:positionV relativeFrom="page">
                <wp:posOffset>10166985</wp:posOffset>
              </wp:positionV>
              <wp:extent cx="350520" cy="7937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052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48EF" w:rsidRDefault="00B407AC">
                          <w:pPr>
                            <w:pStyle w:val="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0111ан1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83.85pt;margin-top:800.55pt;width:27.6pt;height:6.2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" filled="f" stroked="f">
              <v:textbox style="mso-fit-shape-to-text:t" inset="0,0,0,0">
                <w:txbxContent>
                  <w:p w:rsidR="001148EF" w:rsidRDefault="00B407AC">
                    <w:pPr>
                      <w:pStyle w:val="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0111ан1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8EF" w:rsidRDefault="00430B7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8EF" w:rsidRDefault="00430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B78" w:rsidRDefault="00430B78" w:rsidP="001440A9">
      <w:r>
        <w:separator/>
      </w:r>
    </w:p>
  </w:footnote>
  <w:footnote w:type="continuationSeparator" w:id="0">
    <w:p w:rsidR="00430B78" w:rsidRDefault="00430B78" w:rsidP="00144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8EF" w:rsidRDefault="00B407A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63FFA8A" wp14:editId="1F7B5614">
              <wp:simplePos x="0" y="0"/>
              <wp:positionH relativeFrom="page">
                <wp:posOffset>4079240</wp:posOffset>
              </wp:positionH>
              <wp:positionV relativeFrom="page">
                <wp:posOffset>431800</wp:posOffset>
              </wp:positionV>
              <wp:extent cx="158750" cy="12509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48EF" w:rsidRDefault="00B407AC">
                          <w:pPr>
                            <w:pStyle w:val="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4027A9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321.2pt;margin-top:34pt;width:12.5pt;height:9.85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" filled="f" stroked="f">
              <v:textbox style="mso-fit-shape-to-text:t" inset="0,0,0,0">
                <w:txbxContent>
                  <w:p w:rsidR="001148EF" w:rsidRDefault="00B407AC">
                    <w:pPr>
                      <w:pStyle w:val="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4027A9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8EF" w:rsidRDefault="00B407A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9A1FDDA" wp14:editId="36948410">
              <wp:simplePos x="0" y="0"/>
              <wp:positionH relativeFrom="page">
                <wp:posOffset>4079240</wp:posOffset>
              </wp:positionH>
              <wp:positionV relativeFrom="page">
                <wp:posOffset>431800</wp:posOffset>
              </wp:positionV>
              <wp:extent cx="158750" cy="12509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48EF" w:rsidRDefault="00B407AC">
                          <w:pPr>
                            <w:pStyle w:val="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709F8" w:rsidRPr="000709F8">
                            <w:rPr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9" type="#_x0000_t202" style="position:absolute;margin-left:321.2pt;margin-top:34pt;width:12.5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" filled="f" stroked="f">
              <v:textbox style="mso-fit-shape-to-text:t" inset="0,0,0,0">
                <w:txbxContent>
                  <w:p w:rsidR="001148EF" w:rsidRDefault="00B407AC">
                    <w:pPr>
                      <w:pStyle w:val="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709F8" w:rsidRPr="000709F8">
                      <w:rPr>
                        <w:noProof/>
                        <w:sz w:val="28"/>
                        <w:szCs w:val="28"/>
                      </w:rPr>
                      <w:t>6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B07D4"/>
    <w:multiLevelType w:val="multilevel"/>
    <w:tmpl w:val="FDC2BE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535B87"/>
    <w:multiLevelType w:val="multilevel"/>
    <w:tmpl w:val="1570F2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171"/>
    <w:rsid w:val="000709F8"/>
    <w:rsid w:val="000A7ACD"/>
    <w:rsid w:val="000B0EC4"/>
    <w:rsid w:val="001440A9"/>
    <w:rsid w:val="00240A86"/>
    <w:rsid w:val="00430B78"/>
    <w:rsid w:val="007C6507"/>
    <w:rsid w:val="00AF55FA"/>
    <w:rsid w:val="00B179F2"/>
    <w:rsid w:val="00B37004"/>
    <w:rsid w:val="00B407AC"/>
    <w:rsid w:val="00CB020A"/>
    <w:rsid w:val="00CF284D"/>
    <w:rsid w:val="00E5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0A8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40A8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Колонтитул (2)_"/>
    <w:basedOn w:val="a0"/>
    <w:link w:val="20"/>
    <w:rsid w:val="00240A8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240A86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240A8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CB02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020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CB02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020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0A8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40A8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Колонтитул (2)_"/>
    <w:basedOn w:val="a0"/>
    <w:link w:val="20"/>
    <w:rsid w:val="00240A8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240A86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240A8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CB02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020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CB02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020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78E6C-043B-46E9-B5D0-4C5939B55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2024-09-30T11:13:00Z</cp:lastPrinted>
  <dcterms:created xsi:type="dcterms:W3CDTF">2024-09-30T10:23:00Z</dcterms:created>
  <dcterms:modified xsi:type="dcterms:W3CDTF">2024-11-11T13:01:00Z</dcterms:modified>
</cp:coreProperties>
</file>